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0A2" w:rsidRDefault="00214343">
      <w:pPr>
        <w:tabs>
          <w:tab w:val="left" w:pos="8928"/>
        </w:tabs>
        <w:jc w:val="center"/>
        <w:rPr>
          <w:sz w:val="4"/>
          <w:szCs w:val="4"/>
        </w:rPr>
      </w:pPr>
      <w:r>
        <w:rPr>
          <w:noProof/>
          <w:rtl/>
        </w:rPr>
        <w:drawing>
          <wp:inline distT="0" distB="0" distL="0" distR="0">
            <wp:extent cx="773430" cy="1105535"/>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773430" cy="1105535"/>
                    </a:xfrm>
                    <a:prstGeom prst="rect">
                      <a:avLst/>
                    </a:prstGeom>
                    <a:solidFill>
                      <a:srgbClr val="969696"/>
                    </a:solidFill>
                    <a:ln w="9525">
                      <a:noFill/>
                      <a:miter lim="800000"/>
                      <a:headEnd/>
                      <a:tailEnd/>
                    </a:ln>
                  </pic:spPr>
                </pic:pic>
              </a:graphicData>
            </a:graphic>
          </wp:inline>
        </w:drawing>
      </w:r>
    </w:p>
    <w:p w:rsidR="008350A2" w:rsidRDefault="00214343">
      <w:pPr>
        <w:pStyle w:val="Heading1"/>
        <w:jc w:val="center"/>
        <w:rPr>
          <w:rFonts w:cs="Times New Roman"/>
          <w:b/>
          <w:bCs/>
          <w:sz w:val="48"/>
          <w:szCs w:val="48"/>
        </w:rPr>
      </w:pPr>
      <w:r>
        <w:rPr>
          <w:rFonts w:cs="Times New Roman"/>
          <w:b/>
          <w:bCs/>
          <w:sz w:val="48"/>
          <w:szCs w:val="48"/>
        </w:rPr>
        <w:t>Palestinian National Authority</w:t>
      </w:r>
    </w:p>
    <w:p w:rsidR="008350A2" w:rsidRDefault="00214343">
      <w:pPr>
        <w:pStyle w:val="Heading1"/>
        <w:jc w:val="center"/>
        <w:rPr>
          <w:rFonts w:cs="Times New Roman"/>
          <w:b/>
          <w:bCs/>
          <w:sz w:val="52"/>
          <w:szCs w:val="52"/>
        </w:rPr>
      </w:pPr>
      <w:r>
        <w:rPr>
          <w:rFonts w:cs="Times New Roman"/>
          <w:b/>
          <w:bCs/>
          <w:sz w:val="52"/>
          <w:szCs w:val="52"/>
        </w:rPr>
        <w:t>Palestinian Central Bureau of Statistics</w:t>
      </w:r>
    </w:p>
    <w:p w:rsidR="008350A2" w:rsidRDefault="00214343">
      <w:pPr>
        <w:bidi w:val="0"/>
        <w:jc w:val="center"/>
        <w:rPr>
          <w:sz w:val="36"/>
          <w:szCs w:val="36"/>
        </w:rPr>
      </w:pPr>
      <w:r>
        <w:rPr>
          <w:sz w:val="36"/>
          <w:szCs w:val="36"/>
        </w:rPr>
        <w:t xml:space="preserve">The Palestinian Expenditure and Consumption Survey </w:t>
      </w:r>
      <w:r w:rsidR="00BE129C">
        <w:rPr>
          <w:sz w:val="36"/>
          <w:szCs w:val="36"/>
        </w:rPr>
        <w:t>2010</w:t>
      </w:r>
    </w:p>
    <w:p w:rsidR="008350A2" w:rsidRDefault="008350A2">
      <w:pPr>
        <w:pStyle w:val="Heading1"/>
        <w:jc w:val="center"/>
        <w:rPr>
          <w:rFonts w:cs="Times New Roman"/>
          <w:b/>
          <w:bCs/>
          <w:sz w:val="28"/>
          <w:szCs w:val="28"/>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 w:rsidR="008350A2" w:rsidRDefault="008350A2"/>
    <w:p w:rsidR="008350A2" w:rsidRDefault="008350A2"/>
    <w:p w:rsidR="008350A2" w:rsidRDefault="008350A2"/>
    <w:p w:rsidR="008350A2" w:rsidRDefault="008350A2"/>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8350A2">
      <w:pPr>
        <w:pStyle w:val="Heading1"/>
        <w:jc w:val="center"/>
        <w:rPr>
          <w:b/>
          <w:bCs/>
          <w:sz w:val="40"/>
          <w:szCs w:val="40"/>
        </w:rPr>
      </w:pPr>
    </w:p>
    <w:p w:rsidR="008350A2" w:rsidRDefault="00214343">
      <w:pPr>
        <w:bidi w:val="0"/>
        <w:jc w:val="center"/>
        <w:rPr>
          <w:b/>
          <w:bCs/>
          <w:sz w:val="40"/>
          <w:szCs w:val="40"/>
        </w:rPr>
      </w:pPr>
      <w:r>
        <w:rPr>
          <w:b/>
          <w:bCs/>
          <w:sz w:val="40"/>
          <w:szCs w:val="40"/>
        </w:rPr>
        <w:t xml:space="preserve">Living </w:t>
      </w:r>
      <w:r w:rsidR="00B81CB3">
        <w:rPr>
          <w:b/>
          <w:bCs/>
          <w:sz w:val="40"/>
          <w:szCs w:val="40"/>
        </w:rPr>
        <w:t xml:space="preserve">Standards </w:t>
      </w:r>
      <w:r>
        <w:rPr>
          <w:b/>
          <w:bCs/>
          <w:sz w:val="40"/>
          <w:szCs w:val="40"/>
        </w:rPr>
        <w:t>in the Palestinian Territory</w:t>
      </w:r>
    </w:p>
    <w:p w:rsidR="008350A2" w:rsidRDefault="00214343" w:rsidP="00BE129C">
      <w:pPr>
        <w:bidi w:val="0"/>
        <w:jc w:val="center"/>
        <w:rPr>
          <w:b/>
          <w:bCs/>
          <w:sz w:val="40"/>
          <w:szCs w:val="40"/>
        </w:rPr>
      </w:pPr>
      <w:r>
        <w:rPr>
          <w:b/>
          <w:bCs/>
          <w:sz w:val="40"/>
          <w:szCs w:val="40"/>
        </w:rPr>
        <w:t xml:space="preserve">Final Report (January </w:t>
      </w:r>
      <w:r w:rsidR="00BE129C">
        <w:rPr>
          <w:b/>
          <w:bCs/>
          <w:sz w:val="40"/>
          <w:szCs w:val="40"/>
        </w:rPr>
        <w:t>2010</w:t>
      </w:r>
      <w:r>
        <w:rPr>
          <w:b/>
          <w:bCs/>
          <w:sz w:val="40"/>
          <w:szCs w:val="40"/>
        </w:rPr>
        <w:t xml:space="preserve"> - January </w:t>
      </w:r>
      <w:r w:rsidR="00BE129C">
        <w:rPr>
          <w:b/>
          <w:bCs/>
          <w:sz w:val="40"/>
          <w:szCs w:val="40"/>
        </w:rPr>
        <w:t>2011</w:t>
      </w:r>
      <w:r>
        <w:rPr>
          <w:b/>
          <w:bCs/>
          <w:sz w:val="40"/>
          <w:szCs w:val="40"/>
        </w:rPr>
        <w:t>)</w:t>
      </w: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Pr>
        <w:pStyle w:val="Heading1"/>
        <w:jc w:val="left"/>
        <w:rPr>
          <w:b/>
          <w:bCs/>
          <w:sz w:val="28"/>
          <w:szCs w:val="28"/>
        </w:rPr>
      </w:pPr>
    </w:p>
    <w:p w:rsidR="008350A2" w:rsidRDefault="008350A2">
      <w:pPr>
        <w:pStyle w:val="Heading1"/>
        <w:jc w:val="center"/>
        <w:rPr>
          <w:b/>
          <w:bCs/>
          <w:sz w:val="28"/>
          <w:szCs w:val="28"/>
        </w:rPr>
      </w:pPr>
    </w:p>
    <w:p w:rsidR="008350A2" w:rsidRDefault="008350A2">
      <w:pPr>
        <w:pStyle w:val="Heading1"/>
        <w:jc w:val="center"/>
        <w:rPr>
          <w:b/>
          <w:bCs/>
          <w:sz w:val="28"/>
          <w:szCs w:val="28"/>
        </w:rPr>
      </w:pPr>
    </w:p>
    <w:p w:rsidR="008350A2" w:rsidRDefault="008350A2"/>
    <w:p w:rsidR="008350A2" w:rsidRDefault="008350A2"/>
    <w:p w:rsidR="008350A2" w:rsidRDefault="008350A2"/>
    <w:p w:rsidR="008350A2" w:rsidRDefault="008350A2"/>
    <w:p w:rsidR="008350A2" w:rsidRDefault="008350A2">
      <w:pPr>
        <w:pStyle w:val="Heading3"/>
        <w:rPr>
          <w:szCs w:val="28"/>
        </w:rPr>
      </w:pPr>
    </w:p>
    <w:p w:rsidR="008350A2" w:rsidRDefault="00BE129C" w:rsidP="00BE129C">
      <w:pPr>
        <w:pStyle w:val="Heading3"/>
        <w:rPr>
          <w:rFonts w:eastAsia="Arial Unicode MS"/>
          <w:sz w:val="24"/>
          <w:szCs w:val="24"/>
        </w:rPr>
      </w:pPr>
      <w:r>
        <w:rPr>
          <w:szCs w:val="28"/>
        </w:rPr>
        <w:t>September</w:t>
      </w:r>
      <w:r w:rsidR="00214343">
        <w:rPr>
          <w:szCs w:val="28"/>
        </w:rPr>
        <w:t xml:space="preserve"> </w:t>
      </w:r>
      <w:r>
        <w:rPr>
          <w:szCs w:val="28"/>
        </w:rPr>
        <w:t>2011</w:t>
      </w:r>
    </w:p>
    <w:p w:rsidR="008350A2" w:rsidRDefault="008350A2">
      <w:pPr>
        <w:bidi w:val="0"/>
        <w:jc w:val="right"/>
        <w:rPr>
          <w:rFonts w:cs="Times New Roman"/>
          <w:sz w:val="14"/>
          <w:szCs w:val="14"/>
        </w:rPr>
      </w:pPr>
    </w:p>
    <w:p w:rsidR="008350A2" w:rsidRDefault="00214343">
      <w:pPr>
        <w:bidi w:val="0"/>
        <w:jc w:val="right"/>
        <w:rPr>
          <w:b/>
          <w:bCs/>
          <w:sz w:val="28"/>
          <w:szCs w:val="28"/>
        </w:rPr>
      </w:pPr>
      <w:r>
        <w:rPr>
          <w:rFonts w:cs="Times New Roman"/>
          <w:sz w:val="14"/>
          <w:szCs w:val="14"/>
        </w:rPr>
        <w:t>Cover Price (7) US$</w:t>
      </w:r>
    </w:p>
    <w:p w:rsidR="008350A2" w:rsidRDefault="00214343">
      <w:pPr>
        <w:bidi w:val="0"/>
        <w:rPr>
          <w:sz w:val="24"/>
          <w:szCs w:val="24"/>
        </w:rPr>
      </w:pPr>
      <w:r>
        <w:rPr>
          <w:sz w:val="24"/>
          <w:szCs w:val="24"/>
        </w:rPr>
        <w:lastRenderedPageBreak/>
        <w:t>PAGE NUMBERS OF ENGLISH TEXT ARE PRINTED IN SQUARE BRACKE</w:t>
      </w:r>
      <w:r w:rsidR="001264BC">
        <w:rPr>
          <w:sz w:val="24"/>
          <w:szCs w:val="24"/>
        </w:rPr>
        <w:t>T</w:t>
      </w:r>
      <w:r>
        <w:rPr>
          <w:sz w:val="24"/>
          <w:szCs w:val="24"/>
        </w:rPr>
        <w:t>S.</w:t>
      </w:r>
    </w:p>
    <w:p w:rsidR="008350A2" w:rsidRDefault="00214343">
      <w:pPr>
        <w:bidi w:val="0"/>
        <w:rPr>
          <w:sz w:val="24"/>
          <w:szCs w:val="24"/>
        </w:rPr>
      </w:pPr>
      <w:r>
        <w:rPr>
          <w:sz w:val="24"/>
          <w:szCs w:val="24"/>
        </w:rPr>
        <w:t>TABLES ARE PRINTED IN ARABIC ORDER (FROM RIGHT TO LEFT).</w:t>
      </w: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C17983">
      <w:pPr>
        <w:bidi w:val="0"/>
        <w:rPr>
          <w:b/>
          <w:bCs/>
          <w:sz w:val="28"/>
          <w:szCs w:val="28"/>
        </w:rPr>
      </w:pPr>
      <w:r w:rsidRPr="00C17983">
        <w:rPr>
          <w:b/>
          <w:bCs/>
          <w:noProof/>
          <w:szCs w:val="28"/>
          <w:lang w:val="ar-SA" w:eastAsia="ar-SA"/>
        </w:rPr>
        <w:pict>
          <v:shapetype id="_x0000_t202" coordsize="21600,21600" o:spt="202" path="m,l,21600r21600,l21600,xe">
            <v:stroke joinstyle="miter"/>
            <v:path gradientshapeok="t" o:connecttype="rect"/>
          </v:shapetype>
          <v:shape id="_x0000_s1026" type="#_x0000_t202" style="position:absolute;margin-left:20pt;margin-top:-36.25pt;width:408.8pt;height:63pt;z-index:251657728" strokeweight="6pt">
            <v:stroke linestyle="thickBetweenThin"/>
            <v:textbox style="mso-next-textbox:#_x0000_s1026">
              <w:txbxContent>
                <w:p w:rsidR="00FC00DE" w:rsidRPr="00BE129C" w:rsidRDefault="00FC00DE">
                  <w:pPr>
                    <w:pStyle w:val="BodyText2"/>
                    <w:bidi w:val="0"/>
                    <w:jc w:val="lowKashida"/>
                    <w:rPr>
                      <w:b/>
                      <w:bCs/>
                      <w:sz w:val="30"/>
                      <w:szCs w:val="30"/>
                    </w:rPr>
                  </w:pPr>
                  <w:r w:rsidRPr="00BE129C">
                    <w:rPr>
                      <w:b/>
                      <w:bCs/>
                      <w:sz w:val="30"/>
                      <w:szCs w:val="30"/>
                    </w:rPr>
                    <w:t>This document is prepared in accordance with the standard procedures stated in the Code of Practice for Palestine's Official Statistics, 2006</w:t>
                  </w:r>
                </w:p>
              </w:txbxContent>
            </v:textbox>
          </v:shape>
        </w:pict>
      </w: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rPr>
          <w:b/>
          <w:bCs/>
          <w:sz w:val="28"/>
          <w:szCs w:val="28"/>
        </w:rPr>
      </w:pPr>
    </w:p>
    <w:p w:rsidR="008350A2" w:rsidRDefault="008350A2">
      <w:pPr>
        <w:bidi w:val="0"/>
        <w:spacing w:line="360" w:lineRule="exact"/>
        <w:rPr>
          <w:b/>
          <w:bCs/>
          <w:sz w:val="28"/>
          <w:szCs w:val="28"/>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spacing w:line="360" w:lineRule="exact"/>
        <w:rPr>
          <w:b/>
          <w:bCs/>
          <w:sz w:val="24"/>
          <w:szCs w:val="24"/>
        </w:rPr>
      </w:pPr>
    </w:p>
    <w:p w:rsidR="008350A2" w:rsidRDefault="008350A2">
      <w:pPr>
        <w:bidi w:val="0"/>
        <w:rPr>
          <w:b/>
          <w:bCs/>
          <w:sz w:val="24"/>
          <w:szCs w:val="24"/>
        </w:rPr>
      </w:pPr>
    </w:p>
    <w:p w:rsidR="008350A2" w:rsidRDefault="00214343" w:rsidP="00BE129C">
      <w:pPr>
        <w:bidi w:val="0"/>
        <w:rPr>
          <w:rFonts w:cs="Times New Roman"/>
        </w:rPr>
      </w:pPr>
      <w:r>
        <w:rPr>
          <w:rFonts w:cs="Times New Roman"/>
        </w:rPr>
        <w:sym w:font="Symbol" w:char="F0D3"/>
      </w:r>
      <w:r w:rsidR="00BE129C">
        <w:rPr>
          <w:rFonts w:cs="Times New Roman"/>
        </w:rPr>
        <w:t>September</w:t>
      </w:r>
      <w:r>
        <w:rPr>
          <w:rFonts w:cs="Times New Roman"/>
        </w:rPr>
        <w:t xml:space="preserve"> </w:t>
      </w:r>
      <w:r w:rsidR="00BE129C">
        <w:rPr>
          <w:rFonts w:cs="Times New Roman"/>
        </w:rPr>
        <w:t>2011</w:t>
      </w:r>
    </w:p>
    <w:p w:rsidR="008350A2" w:rsidRDefault="00214343" w:rsidP="00BE129C">
      <w:pPr>
        <w:bidi w:val="0"/>
        <w:rPr>
          <w:rFonts w:cs="Times New Roman"/>
          <w:b/>
          <w:bCs/>
        </w:rPr>
      </w:pPr>
      <w:r>
        <w:rPr>
          <w:rFonts w:cs="Times New Roman"/>
          <w:b/>
          <w:bCs/>
        </w:rPr>
        <w:t xml:space="preserve">All </w:t>
      </w:r>
      <w:r w:rsidR="00BE129C">
        <w:rPr>
          <w:rFonts w:cs="Times New Roman"/>
          <w:b/>
          <w:bCs/>
        </w:rPr>
        <w:t>r</w:t>
      </w:r>
      <w:r>
        <w:rPr>
          <w:rFonts w:cs="Times New Roman"/>
          <w:b/>
          <w:bCs/>
        </w:rPr>
        <w:t xml:space="preserve">ights </w:t>
      </w:r>
      <w:r w:rsidR="00BE129C">
        <w:rPr>
          <w:rFonts w:cs="Times New Roman"/>
          <w:b/>
          <w:bCs/>
        </w:rPr>
        <w:t>r</w:t>
      </w:r>
      <w:r>
        <w:rPr>
          <w:rFonts w:cs="Times New Roman"/>
          <w:b/>
          <w:bCs/>
        </w:rPr>
        <w:t>eserved.</w:t>
      </w:r>
    </w:p>
    <w:p w:rsidR="008350A2" w:rsidRDefault="008350A2">
      <w:pPr>
        <w:bidi w:val="0"/>
        <w:rPr>
          <w:rFonts w:cs="Times New Roman"/>
          <w:b/>
          <w:bCs/>
        </w:rPr>
      </w:pPr>
    </w:p>
    <w:p w:rsidR="008350A2" w:rsidRDefault="00214343">
      <w:pPr>
        <w:bidi w:val="0"/>
        <w:rPr>
          <w:rFonts w:cs="Times New Roman"/>
          <w:b/>
          <w:bCs/>
        </w:rPr>
      </w:pPr>
      <w:r>
        <w:rPr>
          <w:rFonts w:cs="Times New Roman"/>
          <w:b/>
          <w:bCs/>
        </w:rPr>
        <w:t>Suggested Citation:</w:t>
      </w:r>
    </w:p>
    <w:p w:rsidR="00BE129C" w:rsidRDefault="00BE129C" w:rsidP="00BE129C">
      <w:pPr>
        <w:bidi w:val="0"/>
        <w:rPr>
          <w:rFonts w:cs="Times New Roman"/>
          <w:b/>
          <w:bCs/>
        </w:rPr>
      </w:pPr>
    </w:p>
    <w:p w:rsidR="008350A2" w:rsidRDefault="00214343" w:rsidP="00BE129C">
      <w:pPr>
        <w:pStyle w:val="Heading9"/>
        <w:ind w:left="0" w:right="0" w:firstLine="0"/>
        <w:jc w:val="lowKashida"/>
        <w:rPr>
          <w:b w:val="0"/>
          <w:bCs w:val="0"/>
          <w:i/>
          <w:iCs/>
          <w:szCs w:val="24"/>
        </w:rPr>
      </w:pPr>
      <w:r>
        <w:rPr>
          <w:szCs w:val="24"/>
        </w:rPr>
        <w:t xml:space="preserve">Palestinian Central Bureau of Statistics, </w:t>
      </w:r>
      <w:r w:rsidR="00BE129C">
        <w:rPr>
          <w:szCs w:val="24"/>
        </w:rPr>
        <w:t>2011</w:t>
      </w:r>
      <w:r>
        <w:rPr>
          <w:szCs w:val="24"/>
        </w:rPr>
        <w:t xml:space="preserve">. </w:t>
      </w:r>
      <w:r>
        <w:rPr>
          <w:b w:val="0"/>
          <w:bCs w:val="0"/>
          <w:i/>
          <w:iCs/>
          <w:szCs w:val="24"/>
        </w:rPr>
        <w:t xml:space="preserve">Living </w:t>
      </w:r>
      <w:r w:rsidR="00B81CB3">
        <w:rPr>
          <w:b w:val="0"/>
          <w:bCs w:val="0"/>
          <w:i/>
          <w:iCs/>
          <w:szCs w:val="24"/>
        </w:rPr>
        <w:t xml:space="preserve">Standards </w:t>
      </w:r>
      <w:r>
        <w:rPr>
          <w:b w:val="0"/>
          <w:bCs w:val="0"/>
          <w:i/>
          <w:iCs/>
          <w:szCs w:val="24"/>
        </w:rPr>
        <w:t xml:space="preserve">in the Palestinian Territory. Final Report (January </w:t>
      </w:r>
      <w:r w:rsidR="00BE129C">
        <w:rPr>
          <w:b w:val="0"/>
          <w:bCs w:val="0"/>
          <w:i/>
          <w:iCs/>
          <w:szCs w:val="24"/>
        </w:rPr>
        <w:t>2010</w:t>
      </w:r>
      <w:r>
        <w:rPr>
          <w:b w:val="0"/>
          <w:bCs w:val="0"/>
          <w:i/>
          <w:iCs/>
          <w:szCs w:val="24"/>
        </w:rPr>
        <w:t xml:space="preserve">- January </w:t>
      </w:r>
      <w:r w:rsidR="00BE129C">
        <w:rPr>
          <w:b w:val="0"/>
          <w:bCs w:val="0"/>
          <w:i/>
          <w:iCs/>
          <w:szCs w:val="24"/>
        </w:rPr>
        <w:t>2011</w:t>
      </w:r>
      <w:r>
        <w:rPr>
          <w:b w:val="0"/>
          <w:bCs w:val="0"/>
          <w:i/>
          <w:iCs/>
          <w:szCs w:val="24"/>
        </w:rPr>
        <w:t>)</w:t>
      </w:r>
      <w:r>
        <w:rPr>
          <w:b w:val="0"/>
          <w:bCs w:val="0"/>
          <w:szCs w:val="24"/>
        </w:rPr>
        <w:t>.</w:t>
      </w:r>
      <w:r w:rsidR="00BE129C">
        <w:rPr>
          <w:b w:val="0"/>
          <w:bCs w:val="0"/>
          <w:szCs w:val="24"/>
        </w:rPr>
        <w:t xml:space="preserve">  </w:t>
      </w:r>
      <w:r>
        <w:rPr>
          <w:b w:val="0"/>
          <w:bCs w:val="0"/>
          <w:szCs w:val="24"/>
        </w:rPr>
        <w:t xml:space="preserve">Ramallah - Palestine.                                                                                                                                      </w:t>
      </w:r>
    </w:p>
    <w:p w:rsidR="008350A2" w:rsidRDefault="008350A2">
      <w:pPr>
        <w:bidi w:val="0"/>
        <w:rPr>
          <w:rFonts w:cs="Times New Roman"/>
          <w:b/>
          <w:bCs/>
          <w:u w:val="single"/>
        </w:rPr>
      </w:pPr>
    </w:p>
    <w:p w:rsidR="008350A2" w:rsidRDefault="00214343">
      <w:pPr>
        <w:pStyle w:val="BodyText"/>
        <w:rPr>
          <w:rFonts w:ascii="Times New Roman" w:hAnsi="Times New Roman" w:cs="Times New Roman"/>
          <w:b w:val="0"/>
          <w:bCs w:val="0"/>
          <w:sz w:val="20"/>
        </w:rPr>
      </w:pPr>
      <w:r>
        <w:rPr>
          <w:rFonts w:ascii="Times New Roman" w:hAnsi="Times New Roman" w:cs="Times New Roman"/>
          <w:b w:val="0"/>
          <w:bCs w:val="0"/>
          <w:sz w:val="20"/>
        </w:rPr>
        <w:t>All correspondence should be directed to:</w:t>
      </w:r>
    </w:p>
    <w:p w:rsidR="008350A2" w:rsidRDefault="00214343">
      <w:pPr>
        <w:bidi w:val="0"/>
        <w:rPr>
          <w:rFonts w:cs="Times New Roman"/>
          <w:b/>
          <w:bCs/>
        </w:rPr>
      </w:pPr>
      <w:r>
        <w:rPr>
          <w:rFonts w:cs="Times New Roman"/>
          <w:b/>
          <w:bCs/>
        </w:rPr>
        <w:t>Palestinian Central Bureau of Statistics</w:t>
      </w:r>
    </w:p>
    <w:p w:rsidR="008350A2" w:rsidRDefault="00214343">
      <w:pPr>
        <w:bidi w:val="0"/>
        <w:rPr>
          <w:rFonts w:cs="Times New Roman"/>
          <w:b/>
          <w:bCs/>
        </w:rPr>
      </w:pPr>
      <w:r>
        <w:rPr>
          <w:rFonts w:cs="Times New Roman"/>
          <w:b/>
          <w:bCs/>
        </w:rPr>
        <w:t>P.O.Box 1647 Ramallah, Palestine.</w:t>
      </w:r>
    </w:p>
    <w:p w:rsidR="008350A2" w:rsidRDefault="008350A2">
      <w:pPr>
        <w:bidi w:val="0"/>
        <w:rPr>
          <w:rFonts w:cs="Times New Roman"/>
          <w:b/>
          <w:bCs/>
        </w:rPr>
      </w:pPr>
    </w:p>
    <w:p w:rsidR="008350A2" w:rsidRDefault="00214343">
      <w:pPr>
        <w:pStyle w:val="Header"/>
        <w:tabs>
          <w:tab w:val="clear" w:pos="4153"/>
          <w:tab w:val="clear" w:pos="8306"/>
        </w:tabs>
        <w:bidi w:val="0"/>
        <w:rPr>
          <w:rFonts w:cs="Times New Roman"/>
        </w:rPr>
      </w:pPr>
      <w:r>
        <w:rPr>
          <w:rFonts w:cs="Times New Roman"/>
        </w:rPr>
        <w:t>Tel: (972/970) 2 298 2700</w:t>
      </w:r>
    </w:p>
    <w:p w:rsidR="008350A2" w:rsidRDefault="00214343">
      <w:pPr>
        <w:bidi w:val="0"/>
      </w:pPr>
      <w:r>
        <w:t>Fax: (972/970) 2 298</w:t>
      </w:r>
      <w:r>
        <w:rPr>
          <w:lang w:val="en-AU"/>
        </w:rPr>
        <w:t xml:space="preserve"> 2710</w:t>
      </w:r>
    </w:p>
    <w:p w:rsidR="008350A2" w:rsidRDefault="00214343">
      <w:pPr>
        <w:pStyle w:val="Header"/>
        <w:tabs>
          <w:tab w:val="clear" w:pos="4153"/>
          <w:tab w:val="clear" w:pos="8306"/>
        </w:tabs>
        <w:bidi w:val="0"/>
        <w:rPr>
          <w:rFonts w:cs="Times New Roman"/>
        </w:rPr>
      </w:pPr>
      <w:r>
        <w:rPr>
          <w:rFonts w:cs="Times New Roman"/>
        </w:rPr>
        <w:t xml:space="preserve">Toll Free: </w:t>
      </w:r>
      <w:r>
        <w:rPr>
          <w:rFonts w:cs="Times New Roman"/>
          <w:noProof/>
          <w:rtl/>
          <w:lang w:val="en-AU"/>
        </w:rPr>
        <w:t>1800300300</w:t>
      </w:r>
    </w:p>
    <w:p w:rsidR="008350A2" w:rsidRDefault="00214343" w:rsidP="00BE129C">
      <w:pPr>
        <w:bidi w:val="0"/>
        <w:rPr>
          <w:rFonts w:cs="Times New Roman"/>
        </w:rPr>
      </w:pPr>
      <w:proofErr w:type="spellStart"/>
      <w:r>
        <w:rPr>
          <w:lang w:val="fr-FR" w:eastAsia="fr-FR"/>
        </w:rPr>
        <w:t>E-</w:t>
      </w:r>
      <w:r w:rsidR="00BE129C">
        <w:rPr>
          <w:lang w:val="fr-FR" w:eastAsia="fr-FR"/>
        </w:rPr>
        <w:t>M</w:t>
      </w:r>
      <w:r>
        <w:rPr>
          <w:lang w:val="fr-FR" w:eastAsia="fr-FR"/>
        </w:rPr>
        <w:t>ail</w:t>
      </w:r>
      <w:proofErr w:type="spellEnd"/>
      <w:r>
        <w:rPr>
          <w:lang w:val="fr-FR" w:eastAsia="fr-FR"/>
        </w:rPr>
        <w:t xml:space="preserve">: </w:t>
      </w:r>
      <w:hyperlink r:id="rId9" w:history="1">
        <w:r w:rsidRPr="00BE129C">
          <w:rPr>
            <w:rStyle w:val="Hyperlink"/>
            <w:color w:val="auto"/>
            <w:lang w:val="fr-FR" w:eastAsia="fr-FR"/>
          </w:rPr>
          <w:t>diwan@pcbs.gov.ps</w:t>
        </w:r>
      </w:hyperlink>
    </w:p>
    <w:p w:rsidR="008350A2" w:rsidRDefault="00214343">
      <w:pPr>
        <w:pStyle w:val="Header"/>
        <w:tabs>
          <w:tab w:val="clear" w:pos="4153"/>
          <w:tab w:val="clear" w:pos="8306"/>
        </w:tabs>
        <w:bidi w:val="0"/>
      </w:pPr>
      <w:r>
        <w:t>web-site: http://www.pcbs.gov.ps</w:t>
      </w:r>
    </w:p>
    <w:p w:rsidR="008350A2" w:rsidRDefault="00214343">
      <w:pPr>
        <w:pStyle w:val="Subtitle"/>
        <w:ind w:left="0" w:right="-2"/>
      </w:pPr>
      <w:r>
        <w:br w:type="page"/>
      </w:r>
      <w:r>
        <w:lastRenderedPageBreak/>
        <w:t>Acknowledgement</w:t>
      </w:r>
    </w:p>
    <w:p w:rsidR="008350A2" w:rsidRDefault="008350A2">
      <w:pPr>
        <w:pStyle w:val="BodyText"/>
        <w:rPr>
          <w:rFonts w:ascii="Times New Roman" w:hAnsi="Times New Roman" w:cs="Times New Roman"/>
          <w:sz w:val="24"/>
          <w:szCs w:val="24"/>
        </w:rPr>
      </w:pPr>
    </w:p>
    <w:p w:rsidR="00324F85" w:rsidRDefault="00324F85" w:rsidP="00233D3E">
      <w:pPr>
        <w:bidi w:val="0"/>
        <w:jc w:val="both"/>
        <w:rPr>
          <w:b/>
          <w:bCs/>
          <w:sz w:val="24"/>
          <w:szCs w:val="24"/>
        </w:rPr>
      </w:pPr>
      <w:r>
        <w:rPr>
          <w:b/>
          <w:bCs/>
          <w:sz w:val="24"/>
          <w:szCs w:val="24"/>
        </w:rPr>
        <w:t>The Palestinian Central Bureau of Statistics (PCBS) extends its deep appreciation</w:t>
      </w:r>
      <w:r w:rsidR="004F5B8E">
        <w:rPr>
          <w:b/>
          <w:bCs/>
          <w:sz w:val="24"/>
          <w:szCs w:val="24"/>
        </w:rPr>
        <w:t>s</w:t>
      </w:r>
      <w:r>
        <w:rPr>
          <w:b/>
          <w:bCs/>
          <w:sz w:val="24"/>
          <w:szCs w:val="24"/>
        </w:rPr>
        <w:t xml:space="preserve"> to all </w:t>
      </w:r>
      <w:r w:rsidRPr="00341D6D">
        <w:rPr>
          <w:b/>
          <w:bCs/>
          <w:sz w:val="24"/>
          <w:szCs w:val="24"/>
        </w:rPr>
        <w:t xml:space="preserve">Palestinian </w:t>
      </w:r>
      <w:r w:rsidR="00D24CA8" w:rsidRPr="004F5B8E">
        <w:rPr>
          <w:b/>
          <w:bCs/>
          <w:i/>
          <w:sz w:val="24"/>
          <w:szCs w:val="24"/>
        </w:rPr>
        <w:t xml:space="preserve">families who contributed to the success </w:t>
      </w:r>
      <w:r w:rsidR="00233D3E">
        <w:rPr>
          <w:b/>
          <w:bCs/>
          <w:i/>
          <w:sz w:val="24"/>
          <w:szCs w:val="24"/>
        </w:rPr>
        <w:t>of</w:t>
      </w:r>
      <w:r w:rsidR="00341D6D" w:rsidRPr="004F5B8E">
        <w:rPr>
          <w:b/>
          <w:bCs/>
          <w:i/>
          <w:sz w:val="24"/>
          <w:szCs w:val="24"/>
        </w:rPr>
        <w:t xml:space="preserve"> </w:t>
      </w:r>
      <w:r w:rsidR="00D24CA8" w:rsidRPr="004F5B8E">
        <w:rPr>
          <w:b/>
          <w:bCs/>
          <w:i/>
          <w:sz w:val="24"/>
          <w:szCs w:val="24"/>
        </w:rPr>
        <w:t>coll</w:t>
      </w:r>
      <w:r w:rsidR="00233D3E">
        <w:rPr>
          <w:b/>
          <w:bCs/>
          <w:i/>
          <w:sz w:val="24"/>
          <w:szCs w:val="24"/>
        </w:rPr>
        <w:t>ecting</w:t>
      </w:r>
      <w:r w:rsidRPr="004F5B8E">
        <w:rPr>
          <w:b/>
          <w:bCs/>
          <w:i/>
          <w:sz w:val="24"/>
          <w:szCs w:val="24"/>
        </w:rPr>
        <w:t xml:space="preserve"> the survey data and to all workers</w:t>
      </w:r>
      <w:r>
        <w:rPr>
          <w:b/>
          <w:bCs/>
          <w:sz w:val="24"/>
          <w:szCs w:val="24"/>
        </w:rPr>
        <w:t xml:space="preserve"> in the survey for </w:t>
      </w:r>
      <w:r w:rsidR="00233D3E">
        <w:rPr>
          <w:b/>
          <w:bCs/>
          <w:sz w:val="24"/>
          <w:szCs w:val="24"/>
        </w:rPr>
        <w:t>being well</w:t>
      </w:r>
      <w:r w:rsidR="00341D6D">
        <w:rPr>
          <w:b/>
          <w:bCs/>
          <w:sz w:val="24"/>
          <w:szCs w:val="24"/>
        </w:rPr>
        <w:t xml:space="preserve"> </w:t>
      </w:r>
      <w:r w:rsidR="000D648E">
        <w:rPr>
          <w:b/>
          <w:bCs/>
          <w:sz w:val="24"/>
          <w:szCs w:val="24"/>
        </w:rPr>
        <w:t>dedicat</w:t>
      </w:r>
      <w:r w:rsidR="00233D3E">
        <w:rPr>
          <w:b/>
          <w:bCs/>
          <w:sz w:val="24"/>
          <w:szCs w:val="24"/>
        </w:rPr>
        <w:t>ed</w:t>
      </w:r>
      <w:r>
        <w:rPr>
          <w:b/>
          <w:bCs/>
          <w:sz w:val="24"/>
          <w:szCs w:val="24"/>
        </w:rPr>
        <w:t xml:space="preserve"> </w:t>
      </w:r>
      <w:r w:rsidR="00233D3E">
        <w:rPr>
          <w:b/>
          <w:bCs/>
          <w:sz w:val="24"/>
          <w:szCs w:val="24"/>
        </w:rPr>
        <w:t>in performing</w:t>
      </w:r>
      <w:r>
        <w:rPr>
          <w:b/>
          <w:bCs/>
          <w:sz w:val="24"/>
          <w:szCs w:val="24"/>
        </w:rPr>
        <w:t xml:space="preserve"> their duties. </w:t>
      </w:r>
    </w:p>
    <w:p w:rsidR="00324F85" w:rsidRDefault="00324F85" w:rsidP="00324F85">
      <w:pPr>
        <w:bidi w:val="0"/>
        <w:jc w:val="both"/>
        <w:rPr>
          <w:b/>
          <w:bCs/>
          <w:sz w:val="24"/>
          <w:szCs w:val="24"/>
        </w:rPr>
      </w:pPr>
    </w:p>
    <w:p w:rsidR="00324F85" w:rsidRDefault="004F5B8E" w:rsidP="00233D3E">
      <w:pPr>
        <w:bidi w:val="0"/>
        <w:jc w:val="both"/>
        <w:rPr>
          <w:b/>
          <w:bCs/>
          <w:sz w:val="24"/>
          <w:szCs w:val="24"/>
        </w:rPr>
      </w:pPr>
      <w:r>
        <w:rPr>
          <w:b/>
          <w:bCs/>
          <w:sz w:val="24"/>
          <w:szCs w:val="24"/>
        </w:rPr>
        <w:t xml:space="preserve">The survey of </w:t>
      </w:r>
      <w:r w:rsidR="00233D3E">
        <w:rPr>
          <w:b/>
          <w:bCs/>
          <w:sz w:val="24"/>
          <w:szCs w:val="24"/>
        </w:rPr>
        <w:t>t</w:t>
      </w:r>
      <w:r w:rsidR="00324F85">
        <w:rPr>
          <w:b/>
          <w:bCs/>
          <w:sz w:val="24"/>
          <w:szCs w:val="24"/>
        </w:rPr>
        <w:t xml:space="preserve">he Palestinian Expenditure and Consumption </w:t>
      </w:r>
      <w:r>
        <w:rPr>
          <w:b/>
          <w:bCs/>
          <w:sz w:val="24"/>
          <w:szCs w:val="24"/>
        </w:rPr>
        <w:t>has been</w:t>
      </w:r>
      <w:r w:rsidR="00324F85">
        <w:rPr>
          <w:b/>
          <w:bCs/>
          <w:sz w:val="24"/>
          <w:szCs w:val="24"/>
        </w:rPr>
        <w:t xml:space="preserve"> planned and conducted by a technical team from PCBS </w:t>
      </w:r>
      <w:r w:rsidR="00341D6D">
        <w:rPr>
          <w:b/>
          <w:bCs/>
          <w:sz w:val="24"/>
          <w:szCs w:val="24"/>
        </w:rPr>
        <w:t>and</w:t>
      </w:r>
      <w:r>
        <w:rPr>
          <w:b/>
          <w:bCs/>
          <w:sz w:val="24"/>
          <w:szCs w:val="24"/>
        </w:rPr>
        <w:t xml:space="preserve"> with joi</w:t>
      </w:r>
      <w:r w:rsidR="003967BD">
        <w:rPr>
          <w:b/>
          <w:bCs/>
          <w:sz w:val="24"/>
          <w:szCs w:val="24"/>
        </w:rPr>
        <w:t>nt</w:t>
      </w:r>
      <w:r w:rsidR="00341D6D">
        <w:rPr>
          <w:b/>
          <w:bCs/>
          <w:sz w:val="24"/>
          <w:szCs w:val="24"/>
        </w:rPr>
        <w:t xml:space="preserve"> </w:t>
      </w:r>
      <w:r w:rsidR="00324F85">
        <w:rPr>
          <w:b/>
          <w:bCs/>
          <w:sz w:val="24"/>
          <w:szCs w:val="24"/>
        </w:rPr>
        <w:t>fund</w:t>
      </w:r>
      <w:r w:rsidR="003967BD">
        <w:rPr>
          <w:b/>
          <w:bCs/>
          <w:sz w:val="24"/>
          <w:szCs w:val="24"/>
        </w:rPr>
        <w:t>ing</w:t>
      </w:r>
      <w:r w:rsidR="00341D6D">
        <w:rPr>
          <w:b/>
          <w:bCs/>
          <w:sz w:val="24"/>
          <w:szCs w:val="24"/>
        </w:rPr>
        <w:t xml:space="preserve"> </w:t>
      </w:r>
      <w:r w:rsidR="00324F85">
        <w:rPr>
          <w:b/>
          <w:bCs/>
          <w:sz w:val="24"/>
          <w:szCs w:val="24"/>
        </w:rPr>
        <w:t>by the Palestinian National Authority (PNA)</w:t>
      </w:r>
      <w:r w:rsidR="00324F85" w:rsidRPr="00324F85">
        <w:rPr>
          <w:b/>
          <w:bCs/>
          <w:sz w:val="24"/>
          <w:szCs w:val="24"/>
        </w:rPr>
        <w:t xml:space="preserve"> </w:t>
      </w:r>
      <w:r w:rsidR="00324F85">
        <w:rPr>
          <w:b/>
          <w:bCs/>
          <w:sz w:val="24"/>
          <w:szCs w:val="24"/>
        </w:rPr>
        <w:t>and the Core Funding Group (CFG) for</w:t>
      </w:r>
      <w:r w:rsidR="003967BD">
        <w:rPr>
          <w:b/>
          <w:bCs/>
          <w:sz w:val="24"/>
          <w:szCs w:val="24"/>
        </w:rPr>
        <w:t xml:space="preserve"> the year</w:t>
      </w:r>
      <w:r w:rsidR="00324F85">
        <w:rPr>
          <w:b/>
          <w:bCs/>
          <w:sz w:val="24"/>
          <w:szCs w:val="24"/>
        </w:rPr>
        <w:t xml:space="preserve"> 2010</w:t>
      </w:r>
      <w:r w:rsidR="00324F85" w:rsidRPr="00324F85">
        <w:rPr>
          <w:b/>
          <w:bCs/>
          <w:sz w:val="24"/>
          <w:szCs w:val="24"/>
        </w:rPr>
        <w:t xml:space="preserve"> </w:t>
      </w:r>
      <w:r w:rsidR="003967BD">
        <w:rPr>
          <w:b/>
          <w:bCs/>
          <w:sz w:val="24"/>
          <w:szCs w:val="24"/>
        </w:rPr>
        <w:t>represented by</w:t>
      </w:r>
      <w:r w:rsidR="00324F85">
        <w:rPr>
          <w:b/>
          <w:bCs/>
          <w:sz w:val="24"/>
          <w:szCs w:val="24"/>
        </w:rPr>
        <w:t xml:space="preserve"> the Representative Office of Norway to PNA and the Swiss Development  and Cooperation</w:t>
      </w:r>
      <w:r w:rsidR="00324F85" w:rsidRPr="00324F85">
        <w:rPr>
          <w:b/>
          <w:bCs/>
          <w:sz w:val="24"/>
          <w:szCs w:val="24"/>
        </w:rPr>
        <w:t xml:space="preserve"> </w:t>
      </w:r>
      <w:r w:rsidR="00324F85">
        <w:rPr>
          <w:b/>
          <w:bCs/>
          <w:sz w:val="24"/>
          <w:szCs w:val="24"/>
        </w:rPr>
        <w:t>Agency (SDC).</w:t>
      </w:r>
    </w:p>
    <w:p w:rsidR="00324F85" w:rsidRDefault="00324F85" w:rsidP="00324F85">
      <w:pPr>
        <w:bidi w:val="0"/>
        <w:jc w:val="both"/>
        <w:rPr>
          <w:b/>
          <w:bCs/>
          <w:sz w:val="24"/>
          <w:szCs w:val="24"/>
        </w:rPr>
      </w:pPr>
      <w:r>
        <w:rPr>
          <w:b/>
          <w:bCs/>
          <w:sz w:val="24"/>
          <w:szCs w:val="24"/>
        </w:rPr>
        <w:t xml:space="preserve">    </w:t>
      </w:r>
    </w:p>
    <w:p w:rsidR="008350A2" w:rsidRPr="00E36DF6" w:rsidRDefault="003967BD" w:rsidP="003967BD">
      <w:pPr>
        <w:bidi w:val="0"/>
        <w:jc w:val="both"/>
      </w:pPr>
      <w:r>
        <w:rPr>
          <w:b/>
          <w:bCs/>
          <w:sz w:val="24"/>
          <w:szCs w:val="24"/>
        </w:rPr>
        <w:t xml:space="preserve">Moreover, </w:t>
      </w:r>
      <w:r w:rsidR="00214343">
        <w:rPr>
          <w:b/>
          <w:bCs/>
          <w:sz w:val="24"/>
          <w:szCs w:val="24"/>
        </w:rPr>
        <w:t xml:space="preserve">PCBS </w:t>
      </w:r>
      <w:r>
        <w:rPr>
          <w:b/>
          <w:bCs/>
          <w:sz w:val="24"/>
          <w:szCs w:val="24"/>
        </w:rPr>
        <w:t>very much appreciates</w:t>
      </w:r>
      <w:r w:rsidR="00341D6D">
        <w:rPr>
          <w:b/>
          <w:bCs/>
          <w:sz w:val="24"/>
          <w:szCs w:val="24"/>
        </w:rPr>
        <w:t xml:space="preserve"> </w:t>
      </w:r>
      <w:r>
        <w:rPr>
          <w:b/>
          <w:bCs/>
          <w:sz w:val="24"/>
          <w:szCs w:val="24"/>
        </w:rPr>
        <w:t xml:space="preserve">the distinctive efforts of </w:t>
      </w:r>
      <w:r w:rsidR="00214343">
        <w:rPr>
          <w:b/>
          <w:bCs/>
          <w:sz w:val="24"/>
          <w:szCs w:val="24"/>
        </w:rPr>
        <w:t xml:space="preserve">the Core Funding Group (CFG) for their </w:t>
      </w:r>
      <w:r>
        <w:rPr>
          <w:b/>
          <w:bCs/>
          <w:sz w:val="24"/>
          <w:szCs w:val="24"/>
        </w:rPr>
        <w:t>valuable contribution to funding the project.</w:t>
      </w:r>
    </w:p>
    <w:p w:rsidR="008350A2" w:rsidRDefault="008350A2">
      <w:pPr>
        <w:pStyle w:val="BodyText"/>
        <w:rPr>
          <w:rFonts w:ascii="Times New Roman" w:hAnsi="Times New Roman" w:cs="Times New Roman"/>
          <w:sz w:val="24"/>
          <w:szCs w:val="24"/>
        </w:rPr>
      </w:pPr>
    </w:p>
    <w:p w:rsidR="008350A2" w:rsidRDefault="008350A2">
      <w:pPr>
        <w:autoSpaceDE w:val="0"/>
        <w:autoSpaceDN w:val="0"/>
        <w:bidi w:val="0"/>
        <w:adjustRightInd w:val="0"/>
        <w:jc w:val="lowKashida"/>
        <w:rPr>
          <w:rFonts w:cs="Times New Roman"/>
          <w:b/>
          <w:bCs/>
          <w:sz w:val="24"/>
          <w:szCs w:val="24"/>
        </w:rPr>
      </w:pPr>
    </w:p>
    <w:p w:rsidR="008350A2" w:rsidRDefault="008350A2">
      <w:pPr>
        <w:bidi w:val="0"/>
        <w:jc w:val="both"/>
        <w:rPr>
          <w:sz w:val="24"/>
          <w:szCs w:val="24"/>
        </w:rPr>
      </w:pPr>
    </w:p>
    <w:p w:rsidR="008350A2" w:rsidRDefault="00214343" w:rsidP="00AB7102">
      <w:pPr>
        <w:pStyle w:val="Title"/>
        <w:rPr>
          <w:sz w:val="28"/>
          <w:szCs w:val="28"/>
        </w:rPr>
      </w:pPr>
      <w:r>
        <w:br w:type="page"/>
      </w:r>
      <w:r>
        <w:lastRenderedPageBreak/>
        <w:br w:type="page"/>
      </w:r>
      <w:r>
        <w:rPr>
          <w:sz w:val="28"/>
          <w:szCs w:val="28"/>
        </w:rPr>
        <w:lastRenderedPageBreak/>
        <w:t>Work</w:t>
      </w:r>
      <w:r w:rsidR="00B81CB3">
        <w:rPr>
          <w:sz w:val="28"/>
          <w:szCs w:val="28"/>
        </w:rPr>
        <w:t xml:space="preserve"> Team</w:t>
      </w:r>
    </w:p>
    <w:p w:rsidR="008350A2" w:rsidRDefault="00214343">
      <w:pPr>
        <w:bidi w:val="0"/>
        <w:jc w:val="center"/>
        <w:rPr>
          <w:rFonts w:cs="Times New Roman"/>
          <w:b/>
          <w:bCs/>
          <w:sz w:val="28"/>
          <w:szCs w:val="28"/>
        </w:rPr>
      </w:pPr>
      <w:r>
        <w:rPr>
          <w:b/>
          <w:bCs/>
          <w:sz w:val="28"/>
          <w:szCs w:val="28"/>
        </w:rPr>
        <w:t xml:space="preserve"> </w:t>
      </w:r>
    </w:p>
    <w:tbl>
      <w:tblPr>
        <w:tblW w:w="0" w:type="auto"/>
        <w:tblInd w:w="250" w:type="dxa"/>
        <w:tblLook w:val="0000"/>
      </w:tblPr>
      <w:tblGrid>
        <w:gridCol w:w="425"/>
        <w:gridCol w:w="3828"/>
        <w:gridCol w:w="3969"/>
      </w:tblGrid>
      <w:tr w:rsidR="008350A2">
        <w:trPr>
          <w:trHeight w:val="397"/>
        </w:trPr>
        <w:tc>
          <w:tcPr>
            <w:tcW w:w="4253" w:type="dxa"/>
            <w:gridSpan w:val="2"/>
          </w:tcPr>
          <w:p w:rsidR="008350A2" w:rsidRDefault="00214343">
            <w:pPr>
              <w:pStyle w:val="Heading3"/>
              <w:numPr>
                <w:ilvl w:val="0"/>
                <w:numId w:val="1"/>
              </w:numPr>
              <w:jc w:val="left"/>
              <w:rPr>
                <w:sz w:val="24"/>
                <w:szCs w:val="24"/>
              </w:rPr>
            </w:pPr>
            <w:r>
              <w:rPr>
                <w:sz w:val="24"/>
                <w:szCs w:val="24"/>
              </w:rPr>
              <w:t>Technical Committee</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214343">
            <w:pPr>
              <w:pStyle w:val="Heading3"/>
              <w:jc w:val="left"/>
              <w:rPr>
                <w:rFonts w:cs="Times New Roman"/>
                <w:b w:val="0"/>
                <w:bCs w:val="0"/>
                <w:sz w:val="24"/>
                <w:szCs w:val="24"/>
              </w:rPr>
            </w:pPr>
            <w:r>
              <w:rPr>
                <w:rFonts w:cs="Times New Roman"/>
                <w:b w:val="0"/>
                <w:bCs w:val="0"/>
                <w:sz w:val="24"/>
                <w:szCs w:val="24"/>
              </w:rPr>
              <w:t>Abdelminem Jalboush</w:t>
            </w:r>
          </w:p>
        </w:tc>
        <w:tc>
          <w:tcPr>
            <w:tcW w:w="3969" w:type="dxa"/>
          </w:tcPr>
          <w:p w:rsidR="008350A2" w:rsidRDefault="00214343">
            <w:pPr>
              <w:pStyle w:val="Heading3"/>
              <w:jc w:val="left"/>
              <w:rPr>
                <w:b w:val="0"/>
                <w:bCs w:val="0"/>
                <w:sz w:val="24"/>
                <w:szCs w:val="24"/>
              </w:rPr>
            </w:pPr>
            <w:r>
              <w:rPr>
                <w:b w:val="0"/>
                <w:bCs w:val="0"/>
                <w:sz w:val="24"/>
                <w:szCs w:val="24"/>
              </w:rPr>
              <w:t>Head of the Committee</w:t>
            </w: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9C388B">
            <w:pPr>
              <w:pStyle w:val="Heading3"/>
              <w:jc w:val="left"/>
              <w:rPr>
                <w:b w:val="0"/>
                <w:bCs w:val="0"/>
                <w:sz w:val="24"/>
                <w:szCs w:val="24"/>
              </w:rPr>
            </w:pPr>
            <w:r>
              <w:rPr>
                <w:b w:val="0"/>
                <w:bCs w:val="0"/>
                <w:sz w:val="24"/>
                <w:szCs w:val="24"/>
              </w:rPr>
              <w:t xml:space="preserve">Rania Abu </w:t>
            </w:r>
            <w:proofErr w:type="spellStart"/>
            <w:r>
              <w:rPr>
                <w:b w:val="0"/>
                <w:bCs w:val="0"/>
                <w:sz w:val="24"/>
                <w:szCs w:val="24"/>
              </w:rPr>
              <w:t>Gaboush</w:t>
            </w:r>
            <w:proofErr w:type="spellEnd"/>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9C388B">
            <w:pPr>
              <w:pStyle w:val="Heading3"/>
              <w:jc w:val="left"/>
              <w:rPr>
                <w:rFonts w:cs="Times New Roman"/>
                <w:b w:val="0"/>
                <w:bCs w:val="0"/>
                <w:sz w:val="24"/>
                <w:szCs w:val="24"/>
              </w:rPr>
            </w:pPr>
            <w:proofErr w:type="spellStart"/>
            <w:r>
              <w:rPr>
                <w:rFonts w:cs="Times New Roman"/>
                <w:b w:val="0"/>
                <w:bCs w:val="0"/>
                <w:sz w:val="24"/>
                <w:szCs w:val="24"/>
              </w:rPr>
              <w:t>Mamoun</w:t>
            </w:r>
            <w:proofErr w:type="spellEnd"/>
            <w:r>
              <w:rPr>
                <w:rFonts w:cs="Times New Roman"/>
                <w:b w:val="0"/>
                <w:bCs w:val="0"/>
                <w:sz w:val="24"/>
                <w:szCs w:val="24"/>
              </w:rPr>
              <w:t xml:space="preserve"> </w:t>
            </w:r>
            <w:proofErr w:type="spellStart"/>
            <w:r>
              <w:rPr>
                <w:rFonts w:cs="Times New Roman"/>
                <w:b w:val="0"/>
                <w:bCs w:val="0"/>
                <w:sz w:val="24"/>
                <w:szCs w:val="24"/>
              </w:rPr>
              <w:t>Alnajar</w:t>
            </w:r>
            <w:proofErr w:type="spellEnd"/>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214343">
            <w:pPr>
              <w:pStyle w:val="Heading3"/>
              <w:jc w:val="left"/>
              <w:rPr>
                <w:b w:val="0"/>
                <w:bCs w:val="0"/>
                <w:sz w:val="24"/>
                <w:szCs w:val="24"/>
              </w:rPr>
            </w:pPr>
            <w:r>
              <w:rPr>
                <w:b w:val="0"/>
                <w:bCs w:val="0"/>
                <w:sz w:val="24"/>
                <w:szCs w:val="24"/>
              </w:rPr>
              <w:t>Fayez Alghadban</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9C388B">
            <w:pPr>
              <w:pStyle w:val="Heading3"/>
              <w:jc w:val="left"/>
              <w:rPr>
                <w:b w:val="0"/>
                <w:bCs w:val="0"/>
                <w:sz w:val="24"/>
                <w:szCs w:val="24"/>
              </w:rPr>
            </w:pPr>
            <w:r>
              <w:rPr>
                <w:b w:val="0"/>
                <w:bCs w:val="0"/>
                <w:sz w:val="24"/>
                <w:szCs w:val="24"/>
              </w:rPr>
              <w:t xml:space="preserve">Abdulla </w:t>
            </w:r>
            <w:proofErr w:type="spellStart"/>
            <w:r>
              <w:rPr>
                <w:b w:val="0"/>
                <w:bCs w:val="0"/>
                <w:sz w:val="24"/>
                <w:szCs w:val="24"/>
              </w:rPr>
              <w:t>Azam</w:t>
            </w:r>
            <w:proofErr w:type="spellEnd"/>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sz w:val="24"/>
                <w:szCs w:val="24"/>
              </w:rPr>
            </w:pPr>
          </w:p>
        </w:tc>
        <w:tc>
          <w:tcPr>
            <w:tcW w:w="3828" w:type="dxa"/>
          </w:tcPr>
          <w:p w:rsidR="008350A2" w:rsidRDefault="00214343">
            <w:pPr>
              <w:pStyle w:val="Heading3"/>
              <w:jc w:val="left"/>
              <w:rPr>
                <w:b w:val="0"/>
                <w:bCs w:val="0"/>
                <w:sz w:val="24"/>
                <w:szCs w:val="24"/>
              </w:rPr>
            </w:pPr>
            <w:r>
              <w:rPr>
                <w:b w:val="0"/>
                <w:bCs w:val="0"/>
                <w:sz w:val="24"/>
                <w:szCs w:val="24"/>
              </w:rPr>
              <w:t>Anas Nabil</w:t>
            </w:r>
          </w:p>
        </w:tc>
        <w:tc>
          <w:tcPr>
            <w:tcW w:w="3969" w:type="dxa"/>
          </w:tcPr>
          <w:p w:rsidR="008350A2" w:rsidRDefault="008350A2">
            <w:pPr>
              <w:pStyle w:val="Heading3"/>
              <w:rPr>
                <w:b w:val="0"/>
                <w:bCs w:val="0"/>
                <w:sz w:val="24"/>
                <w:szCs w:val="24"/>
              </w:rPr>
            </w:pPr>
          </w:p>
        </w:tc>
      </w:tr>
      <w:tr w:rsidR="008350A2">
        <w:trPr>
          <w:trHeight w:val="235"/>
        </w:trPr>
        <w:tc>
          <w:tcPr>
            <w:tcW w:w="4253" w:type="dxa"/>
            <w:gridSpan w:val="2"/>
          </w:tcPr>
          <w:p w:rsidR="008350A2" w:rsidRDefault="008350A2">
            <w:pPr>
              <w:pStyle w:val="Heading3"/>
              <w:jc w:val="left"/>
              <w:rPr>
                <w:sz w:val="24"/>
                <w:szCs w:val="24"/>
              </w:rPr>
            </w:pPr>
          </w:p>
        </w:tc>
        <w:tc>
          <w:tcPr>
            <w:tcW w:w="3969" w:type="dxa"/>
          </w:tcPr>
          <w:p w:rsidR="008350A2" w:rsidRDefault="008350A2">
            <w:pPr>
              <w:pStyle w:val="Heading3"/>
              <w:rPr>
                <w:b w:val="0"/>
                <w:bCs w:val="0"/>
                <w:sz w:val="24"/>
                <w:szCs w:val="24"/>
              </w:rPr>
            </w:pPr>
          </w:p>
        </w:tc>
      </w:tr>
      <w:tr w:rsidR="008350A2">
        <w:trPr>
          <w:trHeight w:val="397"/>
        </w:trPr>
        <w:tc>
          <w:tcPr>
            <w:tcW w:w="4253" w:type="dxa"/>
            <w:gridSpan w:val="2"/>
          </w:tcPr>
          <w:p w:rsidR="008350A2" w:rsidRDefault="00214343">
            <w:pPr>
              <w:pStyle w:val="Heading3"/>
              <w:numPr>
                <w:ilvl w:val="0"/>
                <w:numId w:val="1"/>
              </w:numPr>
              <w:jc w:val="left"/>
              <w:rPr>
                <w:sz w:val="24"/>
                <w:szCs w:val="24"/>
              </w:rPr>
            </w:pPr>
            <w:r>
              <w:rPr>
                <w:sz w:val="24"/>
                <w:szCs w:val="24"/>
              </w:rPr>
              <w:t>Report Preparation</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color w:val="FF0000"/>
                <w:sz w:val="24"/>
                <w:szCs w:val="24"/>
              </w:rPr>
            </w:pPr>
          </w:p>
        </w:tc>
        <w:tc>
          <w:tcPr>
            <w:tcW w:w="3828" w:type="dxa"/>
          </w:tcPr>
          <w:p w:rsidR="008350A2" w:rsidRDefault="00214343">
            <w:pPr>
              <w:pStyle w:val="Heading3"/>
              <w:jc w:val="left"/>
              <w:rPr>
                <w:b w:val="0"/>
                <w:bCs w:val="0"/>
                <w:sz w:val="24"/>
                <w:szCs w:val="24"/>
              </w:rPr>
            </w:pPr>
            <w:r>
              <w:rPr>
                <w:b w:val="0"/>
                <w:bCs w:val="0"/>
                <w:sz w:val="24"/>
                <w:szCs w:val="24"/>
              </w:rPr>
              <w:t>Abdelminem Jalboush</w:t>
            </w:r>
          </w:p>
        </w:tc>
        <w:tc>
          <w:tcPr>
            <w:tcW w:w="3969" w:type="dxa"/>
          </w:tcPr>
          <w:p w:rsidR="008350A2" w:rsidRDefault="008350A2">
            <w:pPr>
              <w:pStyle w:val="Heading3"/>
              <w:rPr>
                <w:b w:val="0"/>
                <w:bCs w:val="0"/>
                <w:sz w:val="24"/>
                <w:szCs w:val="24"/>
              </w:rPr>
            </w:pPr>
          </w:p>
        </w:tc>
      </w:tr>
      <w:tr w:rsidR="008350A2">
        <w:trPr>
          <w:trHeight w:val="397"/>
        </w:trPr>
        <w:tc>
          <w:tcPr>
            <w:tcW w:w="425" w:type="dxa"/>
          </w:tcPr>
          <w:p w:rsidR="008350A2" w:rsidRDefault="008350A2">
            <w:pPr>
              <w:pStyle w:val="Heading3"/>
              <w:rPr>
                <w:b w:val="0"/>
                <w:bCs w:val="0"/>
                <w:color w:val="FF0000"/>
                <w:sz w:val="24"/>
                <w:szCs w:val="24"/>
              </w:rPr>
            </w:pPr>
          </w:p>
        </w:tc>
        <w:tc>
          <w:tcPr>
            <w:tcW w:w="3828" w:type="dxa"/>
          </w:tcPr>
          <w:p w:rsidR="009C388B" w:rsidRPr="009C388B" w:rsidRDefault="00214343" w:rsidP="009C388B">
            <w:pPr>
              <w:pStyle w:val="Heading3"/>
              <w:jc w:val="left"/>
              <w:rPr>
                <w:b w:val="0"/>
                <w:bCs w:val="0"/>
                <w:sz w:val="24"/>
                <w:szCs w:val="24"/>
              </w:rPr>
            </w:pPr>
            <w:r>
              <w:rPr>
                <w:b w:val="0"/>
                <w:bCs w:val="0"/>
                <w:sz w:val="24"/>
                <w:szCs w:val="24"/>
              </w:rPr>
              <w:t>Qais Hasiba</w:t>
            </w:r>
          </w:p>
        </w:tc>
        <w:tc>
          <w:tcPr>
            <w:tcW w:w="3969" w:type="dxa"/>
          </w:tcPr>
          <w:p w:rsidR="008350A2" w:rsidRDefault="008350A2">
            <w:pPr>
              <w:pStyle w:val="Heading3"/>
              <w:rPr>
                <w:b w:val="0"/>
                <w:bCs w:val="0"/>
                <w:sz w:val="24"/>
                <w:szCs w:val="24"/>
              </w:rPr>
            </w:pPr>
          </w:p>
        </w:tc>
      </w:tr>
      <w:tr w:rsidR="009C388B">
        <w:trPr>
          <w:trHeight w:val="171"/>
        </w:trPr>
        <w:tc>
          <w:tcPr>
            <w:tcW w:w="4253" w:type="dxa"/>
            <w:gridSpan w:val="2"/>
          </w:tcPr>
          <w:p w:rsidR="009C388B" w:rsidRDefault="009C388B" w:rsidP="009C388B">
            <w:pPr>
              <w:pStyle w:val="Heading3"/>
              <w:ind w:firstLine="459"/>
              <w:jc w:val="left"/>
              <w:rPr>
                <w:b w:val="0"/>
                <w:bCs w:val="0"/>
                <w:sz w:val="24"/>
                <w:szCs w:val="24"/>
              </w:rPr>
            </w:pPr>
            <w:r>
              <w:rPr>
                <w:b w:val="0"/>
                <w:bCs w:val="0"/>
                <w:sz w:val="24"/>
                <w:szCs w:val="24"/>
              </w:rPr>
              <w:t>Fida’ Twam</w:t>
            </w:r>
          </w:p>
          <w:p w:rsidR="00D24CA8" w:rsidRPr="00D24CA8" w:rsidRDefault="00D24CA8" w:rsidP="00D24CA8">
            <w:pPr>
              <w:rPr>
                <w:b/>
                <w:bCs/>
                <w:lang w:val="en-GB"/>
              </w:rPr>
            </w:pPr>
          </w:p>
        </w:tc>
        <w:tc>
          <w:tcPr>
            <w:tcW w:w="3969" w:type="dxa"/>
          </w:tcPr>
          <w:p w:rsidR="009C388B" w:rsidRDefault="009C388B">
            <w:pPr>
              <w:pStyle w:val="Heading3"/>
              <w:rPr>
                <w:b w:val="0"/>
                <w:bCs w:val="0"/>
                <w:sz w:val="24"/>
                <w:szCs w:val="24"/>
              </w:rPr>
            </w:pPr>
          </w:p>
        </w:tc>
      </w:tr>
      <w:tr w:rsidR="009C388B">
        <w:trPr>
          <w:trHeight w:val="397"/>
        </w:trPr>
        <w:tc>
          <w:tcPr>
            <w:tcW w:w="4253" w:type="dxa"/>
            <w:gridSpan w:val="2"/>
          </w:tcPr>
          <w:p w:rsidR="009C388B" w:rsidRDefault="009C388B">
            <w:pPr>
              <w:pStyle w:val="Heading3"/>
              <w:numPr>
                <w:ilvl w:val="0"/>
                <w:numId w:val="1"/>
              </w:numPr>
              <w:jc w:val="left"/>
              <w:rPr>
                <w:sz w:val="24"/>
                <w:szCs w:val="24"/>
              </w:rPr>
            </w:pPr>
            <w:r>
              <w:rPr>
                <w:sz w:val="24"/>
                <w:szCs w:val="24"/>
              </w:rPr>
              <w:t>Maps Design</w:t>
            </w:r>
          </w:p>
        </w:tc>
        <w:tc>
          <w:tcPr>
            <w:tcW w:w="3969" w:type="dxa"/>
          </w:tcPr>
          <w:p w:rsidR="009C388B" w:rsidRDefault="009C388B">
            <w:pPr>
              <w:pStyle w:val="Heading3"/>
              <w:ind w:right="340"/>
              <w:jc w:val="left"/>
              <w:rPr>
                <w:sz w:val="24"/>
                <w:szCs w:val="24"/>
              </w:rPr>
            </w:pPr>
          </w:p>
        </w:tc>
      </w:tr>
      <w:tr w:rsidR="009C388B">
        <w:trPr>
          <w:trHeight w:val="397"/>
        </w:trPr>
        <w:tc>
          <w:tcPr>
            <w:tcW w:w="425" w:type="dxa"/>
          </w:tcPr>
          <w:p w:rsidR="009C388B" w:rsidRDefault="009C388B">
            <w:pPr>
              <w:pStyle w:val="Heading3"/>
              <w:jc w:val="left"/>
              <w:rPr>
                <w:color w:val="FF0000"/>
                <w:sz w:val="24"/>
                <w:szCs w:val="24"/>
              </w:rPr>
            </w:pPr>
          </w:p>
        </w:tc>
        <w:tc>
          <w:tcPr>
            <w:tcW w:w="3828" w:type="dxa"/>
          </w:tcPr>
          <w:p w:rsidR="009C388B" w:rsidRDefault="00867670">
            <w:pPr>
              <w:pStyle w:val="Heading3"/>
              <w:jc w:val="left"/>
              <w:rPr>
                <w:b w:val="0"/>
                <w:bCs w:val="0"/>
                <w:sz w:val="24"/>
                <w:szCs w:val="24"/>
              </w:rPr>
            </w:pPr>
            <w:r>
              <w:rPr>
                <w:b w:val="0"/>
                <w:bCs w:val="0"/>
                <w:sz w:val="24"/>
                <w:szCs w:val="24"/>
              </w:rPr>
              <w:t>Reham Dar Ali</w:t>
            </w:r>
          </w:p>
        </w:tc>
        <w:tc>
          <w:tcPr>
            <w:tcW w:w="3969" w:type="dxa"/>
          </w:tcPr>
          <w:p w:rsidR="009C388B" w:rsidRDefault="009C388B">
            <w:pPr>
              <w:pStyle w:val="Heading3"/>
              <w:jc w:val="left"/>
              <w:rPr>
                <w:b w:val="0"/>
                <w:bCs w:val="0"/>
                <w:sz w:val="24"/>
                <w:szCs w:val="24"/>
                <w:lang w:val="en-AU" w:eastAsia="en-AU"/>
              </w:rPr>
            </w:pPr>
          </w:p>
        </w:tc>
      </w:tr>
      <w:tr w:rsidR="009C388B">
        <w:trPr>
          <w:cantSplit/>
          <w:trHeight w:val="235"/>
        </w:trPr>
        <w:tc>
          <w:tcPr>
            <w:tcW w:w="4253" w:type="dxa"/>
            <w:gridSpan w:val="2"/>
          </w:tcPr>
          <w:p w:rsidR="009C388B" w:rsidRDefault="009C388B">
            <w:pPr>
              <w:pStyle w:val="Heading3"/>
              <w:jc w:val="left"/>
              <w:rPr>
                <w:b w:val="0"/>
                <w:bCs w:val="0"/>
                <w:sz w:val="24"/>
                <w:szCs w:val="24"/>
              </w:rPr>
            </w:pPr>
          </w:p>
        </w:tc>
        <w:tc>
          <w:tcPr>
            <w:tcW w:w="3969" w:type="dxa"/>
          </w:tcPr>
          <w:p w:rsidR="009C388B" w:rsidRDefault="009C388B">
            <w:pPr>
              <w:pStyle w:val="Heading3"/>
              <w:rPr>
                <w:b w:val="0"/>
                <w:bCs w:val="0"/>
                <w:sz w:val="24"/>
                <w:szCs w:val="24"/>
              </w:rPr>
            </w:pPr>
          </w:p>
        </w:tc>
      </w:tr>
      <w:tr w:rsidR="009C388B">
        <w:trPr>
          <w:trHeight w:val="397"/>
        </w:trPr>
        <w:tc>
          <w:tcPr>
            <w:tcW w:w="4253" w:type="dxa"/>
            <w:gridSpan w:val="2"/>
          </w:tcPr>
          <w:p w:rsidR="009C388B" w:rsidRDefault="009C388B">
            <w:pPr>
              <w:pStyle w:val="Heading3"/>
              <w:numPr>
                <w:ilvl w:val="0"/>
                <w:numId w:val="1"/>
              </w:numPr>
              <w:jc w:val="left"/>
              <w:rPr>
                <w:sz w:val="24"/>
                <w:szCs w:val="24"/>
              </w:rPr>
            </w:pPr>
            <w:r>
              <w:rPr>
                <w:sz w:val="24"/>
                <w:szCs w:val="24"/>
              </w:rPr>
              <w:t>Dissemination Standard</w:t>
            </w:r>
          </w:p>
        </w:tc>
        <w:tc>
          <w:tcPr>
            <w:tcW w:w="3969" w:type="dxa"/>
          </w:tcPr>
          <w:p w:rsidR="009C388B" w:rsidRDefault="009C388B">
            <w:pPr>
              <w:pStyle w:val="Heading3"/>
              <w:rPr>
                <w:b w:val="0"/>
                <w:bCs w:val="0"/>
                <w:sz w:val="24"/>
                <w:szCs w:val="24"/>
              </w:rPr>
            </w:pPr>
          </w:p>
        </w:tc>
      </w:tr>
      <w:tr w:rsidR="009C388B">
        <w:trPr>
          <w:cantSplit/>
          <w:trHeight w:val="397"/>
        </w:trPr>
        <w:tc>
          <w:tcPr>
            <w:tcW w:w="425" w:type="dxa"/>
          </w:tcPr>
          <w:p w:rsidR="009C388B" w:rsidRDefault="009C388B">
            <w:pPr>
              <w:pStyle w:val="Heading3"/>
              <w:jc w:val="left"/>
              <w:rPr>
                <w:color w:val="FF0000"/>
                <w:sz w:val="24"/>
                <w:szCs w:val="24"/>
              </w:rPr>
            </w:pPr>
          </w:p>
        </w:tc>
        <w:tc>
          <w:tcPr>
            <w:tcW w:w="3828" w:type="dxa"/>
          </w:tcPr>
          <w:p w:rsidR="009C388B" w:rsidRDefault="009C388B">
            <w:pPr>
              <w:pStyle w:val="Heading3"/>
              <w:jc w:val="left"/>
              <w:rPr>
                <w:b w:val="0"/>
                <w:bCs w:val="0"/>
                <w:sz w:val="24"/>
                <w:szCs w:val="24"/>
              </w:rPr>
            </w:pPr>
            <w:r>
              <w:rPr>
                <w:b w:val="0"/>
                <w:bCs w:val="0"/>
                <w:sz w:val="24"/>
                <w:szCs w:val="24"/>
              </w:rPr>
              <w:t>Hanan Janajreh</w:t>
            </w:r>
          </w:p>
        </w:tc>
        <w:tc>
          <w:tcPr>
            <w:tcW w:w="3969" w:type="dxa"/>
          </w:tcPr>
          <w:p w:rsidR="009C388B" w:rsidRDefault="009C388B">
            <w:pPr>
              <w:pStyle w:val="Heading3"/>
              <w:rPr>
                <w:b w:val="0"/>
                <w:bCs w:val="0"/>
                <w:sz w:val="24"/>
                <w:szCs w:val="24"/>
              </w:rPr>
            </w:pPr>
          </w:p>
        </w:tc>
      </w:tr>
      <w:tr w:rsidR="009C388B">
        <w:trPr>
          <w:cantSplit/>
          <w:trHeight w:val="22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r w:rsidR="009C388B">
        <w:trPr>
          <w:cantSplit/>
          <w:trHeight w:val="227"/>
        </w:trPr>
        <w:tc>
          <w:tcPr>
            <w:tcW w:w="4253" w:type="dxa"/>
            <w:gridSpan w:val="2"/>
          </w:tcPr>
          <w:p w:rsidR="009C388B" w:rsidRDefault="009C388B">
            <w:pPr>
              <w:pStyle w:val="Heading3"/>
              <w:numPr>
                <w:ilvl w:val="0"/>
                <w:numId w:val="1"/>
              </w:numPr>
              <w:jc w:val="left"/>
              <w:rPr>
                <w:sz w:val="24"/>
                <w:szCs w:val="24"/>
              </w:rPr>
            </w:pPr>
            <w:r>
              <w:rPr>
                <w:sz w:val="24"/>
                <w:szCs w:val="24"/>
              </w:rPr>
              <w:t>Preliminary Review</w:t>
            </w:r>
          </w:p>
        </w:tc>
        <w:tc>
          <w:tcPr>
            <w:tcW w:w="3969" w:type="dxa"/>
          </w:tcPr>
          <w:p w:rsidR="009C388B" w:rsidRDefault="009C388B">
            <w:pPr>
              <w:pStyle w:val="Heading3"/>
              <w:rPr>
                <w:b w:val="0"/>
                <w:bCs w:val="0"/>
                <w:sz w:val="24"/>
                <w:szCs w:val="24"/>
              </w:rPr>
            </w:pPr>
          </w:p>
        </w:tc>
      </w:tr>
      <w:tr w:rsidR="009C388B">
        <w:trPr>
          <w:cantSplit/>
          <w:trHeight w:val="227"/>
        </w:trPr>
        <w:tc>
          <w:tcPr>
            <w:tcW w:w="425" w:type="dxa"/>
          </w:tcPr>
          <w:p w:rsidR="009C388B" w:rsidRDefault="009C388B">
            <w:pPr>
              <w:pStyle w:val="Heading3"/>
              <w:jc w:val="left"/>
              <w:rPr>
                <w:color w:val="FF0000"/>
                <w:sz w:val="24"/>
                <w:szCs w:val="24"/>
              </w:rPr>
            </w:pPr>
          </w:p>
        </w:tc>
        <w:tc>
          <w:tcPr>
            <w:tcW w:w="3828" w:type="dxa"/>
          </w:tcPr>
          <w:p w:rsidR="009C388B" w:rsidRDefault="009C388B">
            <w:pPr>
              <w:pStyle w:val="Heading3"/>
              <w:jc w:val="left"/>
              <w:rPr>
                <w:b w:val="0"/>
                <w:bCs w:val="0"/>
                <w:sz w:val="24"/>
                <w:szCs w:val="24"/>
                <w:lang w:val="en-AU" w:eastAsia="en-AU"/>
              </w:rPr>
            </w:pPr>
            <w:r>
              <w:rPr>
                <w:b w:val="0"/>
                <w:bCs w:val="0"/>
                <w:sz w:val="24"/>
                <w:szCs w:val="24"/>
              </w:rPr>
              <w:t>Fida’ Twam</w:t>
            </w:r>
          </w:p>
        </w:tc>
        <w:tc>
          <w:tcPr>
            <w:tcW w:w="3969" w:type="dxa"/>
          </w:tcPr>
          <w:p w:rsidR="009C388B" w:rsidRDefault="009C388B">
            <w:pPr>
              <w:pStyle w:val="Heading3"/>
              <w:rPr>
                <w:b w:val="0"/>
                <w:bCs w:val="0"/>
                <w:sz w:val="24"/>
                <w:szCs w:val="24"/>
              </w:rPr>
            </w:pPr>
          </w:p>
        </w:tc>
      </w:tr>
      <w:tr w:rsidR="009C388B">
        <w:trPr>
          <w:cantSplit/>
          <w:trHeight w:val="227"/>
        </w:trPr>
        <w:tc>
          <w:tcPr>
            <w:tcW w:w="425" w:type="dxa"/>
          </w:tcPr>
          <w:p w:rsidR="009C388B" w:rsidRDefault="009C388B">
            <w:pPr>
              <w:pStyle w:val="Heading3"/>
              <w:jc w:val="left"/>
              <w:rPr>
                <w:color w:val="FF0000"/>
                <w:sz w:val="24"/>
                <w:szCs w:val="24"/>
              </w:rPr>
            </w:pPr>
          </w:p>
        </w:tc>
        <w:tc>
          <w:tcPr>
            <w:tcW w:w="3828" w:type="dxa"/>
          </w:tcPr>
          <w:p w:rsidR="009C388B" w:rsidRDefault="009C388B">
            <w:pPr>
              <w:pStyle w:val="Heading3"/>
              <w:jc w:val="left"/>
              <w:rPr>
                <w:b w:val="0"/>
                <w:bCs w:val="0"/>
                <w:sz w:val="24"/>
                <w:szCs w:val="24"/>
                <w:lang w:val="en-AU" w:eastAsia="en-AU"/>
              </w:rPr>
            </w:pPr>
            <w:r>
              <w:rPr>
                <w:b w:val="0"/>
                <w:bCs w:val="0"/>
                <w:sz w:val="24"/>
                <w:szCs w:val="24"/>
                <w:lang w:val="en-AU" w:eastAsia="en-AU"/>
              </w:rPr>
              <w:t>Yousef  Falah</w:t>
            </w:r>
          </w:p>
        </w:tc>
        <w:tc>
          <w:tcPr>
            <w:tcW w:w="3969" w:type="dxa"/>
          </w:tcPr>
          <w:p w:rsidR="009C388B" w:rsidRDefault="009C388B">
            <w:pPr>
              <w:pStyle w:val="Heading3"/>
              <w:rPr>
                <w:b w:val="0"/>
                <w:bCs w:val="0"/>
                <w:sz w:val="24"/>
                <w:szCs w:val="24"/>
              </w:rPr>
            </w:pPr>
          </w:p>
        </w:tc>
      </w:tr>
      <w:tr w:rsidR="009C388B">
        <w:trPr>
          <w:cantSplit/>
          <w:trHeight w:val="227"/>
        </w:trPr>
        <w:tc>
          <w:tcPr>
            <w:tcW w:w="425" w:type="dxa"/>
          </w:tcPr>
          <w:p w:rsidR="009C388B" w:rsidRDefault="009C388B">
            <w:pPr>
              <w:pStyle w:val="Heading3"/>
              <w:jc w:val="left"/>
              <w:rPr>
                <w:color w:val="FF0000"/>
                <w:sz w:val="24"/>
                <w:szCs w:val="24"/>
              </w:rPr>
            </w:pPr>
          </w:p>
        </w:tc>
        <w:tc>
          <w:tcPr>
            <w:tcW w:w="3828" w:type="dxa"/>
          </w:tcPr>
          <w:p w:rsidR="009C388B" w:rsidRDefault="009C388B">
            <w:pPr>
              <w:pStyle w:val="Heading3"/>
              <w:jc w:val="left"/>
              <w:rPr>
                <w:b w:val="0"/>
                <w:bCs w:val="0"/>
                <w:sz w:val="24"/>
                <w:szCs w:val="24"/>
                <w:lang w:val="en-AU" w:eastAsia="en-AU"/>
              </w:rPr>
            </w:pPr>
            <w:r>
              <w:rPr>
                <w:b w:val="0"/>
                <w:bCs w:val="0"/>
                <w:sz w:val="24"/>
                <w:szCs w:val="24"/>
                <w:lang w:val="en-AU" w:eastAsia="en-AU"/>
              </w:rPr>
              <w:t>Jawad Al Saleh</w:t>
            </w:r>
          </w:p>
        </w:tc>
        <w:tc>
          <w:tcPr>
            <w:tcW w:w="3969" w:type="dxa"/>
          </w:tcPr>
          <w:p w:rsidR="009C388B" w:rsidRDefault="009C388B">
            <w:pPr>
              <w:pStyle w:val="Heading3"/>
              <w:rPr>
                <w:b w:val="0"/>
                <w:bCs w:val="0"/>
                <w:sz w:val="24"/>
                <w:szCs w:val="24"/>
              </w:rPr>
            </w:pPr>
          </w:p>
        </w:tc>
      </w:tr>
      <w:tr w:rsidR="009C388B">
        <w:trPr>
          <w:cantSplit/>
          <w:trHeight w:val="22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r w:rsidR="009C388B">
        <w:trPr>
          <w:trHeight w:val="397"/>
        </w:trPr>
        <w:tc>
          <w:tcPr>
            <w:tcW w:w="4253" w:type="dxa"/>
            <w:gridSpan w:val="2"/>
          </w:tcPr>
          <w:p w:rsidR="009C388B" w:rsidRDefault="009C388B">
            <w:pPr>
              <w:pStyle w:val="Heading3"/>
              <w:numPr>
                <w:ilvl w:val="0"/>
                <w:numId w:val="1"/>
              </w:numPr>
              <w:jc w:val="left"/>
              <w:rPr>
                <w:sz w:val="24"/>
                <w:szCs w:val="24"/>
              </w:rPr>
            </w:pPr>
            <w:r>
              <w:rPr>
                <w:sz w:val="24"/>
                <w:szCs w:val="24"/>
              </w:rPr>
              <w:t>Final Review</w:t>
            </w:r>
          </w:p>
        </w:tc>
        <w:tc>
          <w:tcPr>
            <w:tcW w:w="3969" w:type="dxa"/>
          </w:tcPr>
          <w:p w:rsidR="009C388B" w:rsidRDefault="009C388B">
            <w:pPr>
              <w:pStyle w:val="Heading3"/>
              <w:rPr>
                <w:b w:val="0"/>
                <w:bCs w:val="0"/>
                <w:sz w:val="24"/>
                <w:szCs w:val="24"/>
              </w:rPr>
            </w:pPr>
          </w:p>
        </w:tc>
      </w:tr>
      <w:tr w:rsidR="009C388B">
        <w:trPr>
          <w:trHeight w:val="397"/>
        </w:trPr>
        <w:tc>
          <w:tcPr>
            <w:tcW w:w="425" w:type="dxa"/>
          </w:tcPr>
          <w:p w:rsidR="009C388B" w:rsidRDefault="009C388B">
            <w:pPr>
              <w:pStyle w:val="Heading3"/>
              <w:jc w:val="left"/>
              <w:rPr>
                <w:color w:val="FF0000"/>
                <w:sz w:val="24"/>
                <w:szCs w:val="24"/>
                <w:lang w:val="en-AU" w:eastAsia="en-AU"/>
              </w:rPr>
            </w:pPr>
          </w:p>
        </w:tc>
        <w:tc>
          <w:tcPr>
            <w:tcW w:w="3828" w:type="dxa"/>
          </w:tcPr>
          <w:p w:rsidR="009C388B" w:rsidRDefault="009C388B">
            <w:pPr>
              <w:pStyle w:val="Heading3"/>
              <w:jc w:val="left"/>
              <w:rPr>
                <w:b w:val="0"/>
                <w:bCs w:val="0"/>
                <w:sz w:val="24"/>
                <w:szCs w:val="24"/>
                <w:lang w:val="fr-FR" w:eastAsia="fr-FR"/>
              </w:rPr>
            </w:pPr>
            <w:r>
              <w:rPr>
                <w:b w:val="0"/>
                <w:bCs w:val="0"/>
                <w:sz w:val="24"/>
                <w:szCs w:val="24"/>
                <w:lang w:val="fr-FR" w:eastAsia="fr-FR"/>
              </w:rPr>
              <w:t>Mahmoud Jaradat</w:t>
            </w:r>
          </w:p>
        </w:tc>
        <w:tc>
          <w:tcPr>
            <w:tcW w:w="3969" w:type="dxa"/>
          </w:tcPr>
          <w:p w:rsidR="009C388B" w:rsidRDefault="009C388B">
            <w:pPr>
              <w:pStyle w:val="Heading3"/>
              <w:rPr>
                <w:b w:val="0"/>
                <w:bCs w:val="0"/>
                <w:sz w:val="24"/>
                <w:szCs w:val="24"/>
                <w:lang w:val="fr-FR" w:eastAsia="fr-FR"/>
              </w:rPr>
            </w:pPr>
          </w:p>
        </w:tc>
      </w:tr>
      <w:tr w:rsidR="009C388B">
        <w:trPr>
          <w:cantSplit/>
          <w:trHeight w:val="285"/>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lang w:val="fr-FR" w:eastAsia="fr-FR"/>
              </w:rPr>
            </w:pPr>
          </w:p>
        </w:tc>
      </w:tr>
      <w:tr w:rsidR="009C388B">
        <w:trPr>
          <w:cantSplit/>
          <w:trHeight w:val="397"/>
        </w:trPr>
        <w:tc>
          <w:tcPr>
            <w:tcW w:w="4253" w:type="dxa"/>
            <w:gridSpan w:val="2"/>
          </w:tcPr>
          <w:p w:rsidR="009C388B" w:rsidRDefault="009C388B">
            <w:pPr>
              <w:pStyle w:val="Heading3"/>
              <w:numPr>
                <w:ilvl w:val="0"/>
                <w:numId w:val="1"/>
              </w:numPr>
              <w:jc w:val="left"/>
              <w:rPr>
                <w:sz w:val="24"/>
                <w:szCs w:val="24"/>
              </w:rPr>
            </w:pPr>
            <w:r>
              <w:rPr>
                <w:sz w:val="24"/>
                <w:szCs w:val="24"/>
              </w:rPr>
              <w:t>Overall Supervision</w:t>
            </w:r>
          </w:p>
        </w:tc>
        <w:tc>
          <w:tcPr>
            <w:tcW w:w="3969" w:type="dxa"/>
          </w:tcPr>
          <w:p w:rsidR="009C388B" w:rsidRDefault="009C388B">
            <w:pPr>
              <w:pStyle w:val="Heading3"/>
              <w:rPr>
                <w:b w:val="0"/>
                <w:bCs w:val="0"/>
                <w:sz w:val="24"/>
                <w:szCs w:val="24"/>
                <w:lang w:val="fr-FR" w:eastAsia="fr-FR"/>
              </w:rPr>
            </w:pPr>
          </w:p>
        </w:tc>
      </w:tr>
      <w:tr w:rsidR="009C388B">
        <w:trPr>
          <w:trHeight w:val="255"/>
        </w:trPr>
        <w:tc>
          <w:tcPr>
            <w:tcW w:w="425" w:type="dxa"/>
          </w:tcPr>
          <w:p w:rsidR="009C388B" w:rsidRDefault="009C388B">
            <w:pPr>
              <w:pStyle w:val="Heading3"/>
              <w:jc w:val="left"/>
              <w:rPr>
                <w:color w:val="FF0000"/>
                <w:sz w:val="24"/>
                <w:szCs w:val="24"/>
                <w:lang w:val="en-AU" w:eastAsia="en-AU"/>
              </w:rPr>
            </w:pPr>
          </w:p>
        </w:tc>
        <w:tc>
          <w:tcPr>
            <w:tcW w:w="3828" w:type="dxa"/>
          </w:tcPr>
          <w:p w:rsidR="009C388B" w:rsidRDefault="009C388B">
            <w:pPr>
              <w:jc w:val="right"/>
              <w:rPr>
                <w:sz w:val="24"/>
                <w:szCs w:val="24"/>
              </w:rPr>
            </w:pPr>
            <w:r>
              <w:rPr>
                <w:sz w:val="24"/>
                <w:szCs w:val="24"/>
              </w:rPr>
              <w:t>Ola Awad</w:t>
            </w:r>
          </w:p>
        </w:tc>
        <w:tc>
          <w:tcPr>
            <w:tcW w:w="3969" w:type="dxa"/>
          </w:tcPr>
          <w:p w:rsidR="009C388B" w:rsidRDefault="009C388B" w:rsidP="00AB7102">
            <w:pPr>
              <w:pStyle w:val="Heading3"/>
              <w:jc w:val="left"/>
              <w:rPr>
                <w:b w:val="0"/>
                <w:bCs w:val="0"/>
                <w:sz w:val="24"/>
                <w:szCs w:val="24"/>
                <w:lang w:val="fr-FR" w:eastAsia="fr-FR"/>
              </w:rPr>
            </w:pPr>
            <w:r>
              <w:rPr>
                <w:b w:val="0"/>
                <w:bCs w:val="0"/>
                <w:sz w:val="24"/>
                <w:szCs w:val="24"/>
                <w:lang w:val="fr-FR" w:eastAsia="fr-FR"/>
              </w:rPr>
              <w:t>PCBS President</w:t>
            </w:r>
          </w:p>
        </w:tc>
      </w:tr>
      <w:tr w:rsidR="009C388B">
        <w:trPr>
          <w:cantSplit/>
          <w:trHeight w:val="397"/>
        </w:trPr>
        <w:tc>
          <w:tcPr>
            <w:tcW w:w="4253" w:type="dxa"/>
            <w:gridSpan w:val="2"/>
          </w:tcPr>
          <w:p w:rsidR="009C388B" w:rsidRDefault="009C388B">
            <w:pPr>
              <w:pStyle w:val="Heading3"/>
              <w:jc w:val="left"/>
              <w:rPr>
                <w:sz w:val="24"/>
                <w:szCs w:val="24"/>
              </w:rPr>
            </w:pPr>
          </w:p>
        </w:tc>
        <w:tc>
          <w:tcPr>
            <w:tcW w:w="3969" w:type="dxa"/>
          </w:tcPr>
          <w:p w:rsidR="009C388B" w:rsidRDefault="009C388B">
            <w:pPr>
              <w:pStyle w:val="Heading3"/>
              <w:rPr>
                <w:b w:val="0"/>
                <w:bCs w:val="0"/>
                <w:sz w:val="24"/>
                <w:szCs w:val="24"/>
              </w:rPr>
            </w:pPr>
          </w:p>
        </w:tc>
      </w:tr>
    </w:tbl>
    <w:p w:rsidR="008350A2" w:rsidRDefault="008350A2">
      <w:pPr>
        <w:pStyle w:val="Heading3"/>
        <w:rPr>
          <w:szCs w:val="28"/>
        </w:rPr>
      </w:pPr>
    </w:p>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pPr>
        <w:rPr>
          <w:rtl/>
        </w:rPr>
      </w:pPr>
    </w:p>
    <w:p w:rsidR="00AB7102" w:rsidRDefault="00AB7102" w:rsidP="00AB7102">
      <w:pPr>
        <w:bidi w:val="0"/>
      </w:pPr>
    </w:p>
    <w:p w:rsidR="00AB7102" w:rsidRDefault="00AB7102" w:rsidP="00AB7102">
      <w:pPr>
        <w:pStyle w:val="Title"/>
        <w:rPr>
          <w:sz w:val="28"/>
          <w:szCs w:val="28"/>
          <w:rtl/>
        </w:rPr>
      </w:pPr>
      <w:r>
        <w:rPr>
          <w:sz w:val="28"/>
          <w:szCs w:val="28"/>
        </w:rPr>
        <w:t>Notes for Users</w:t>
      </w:r>
    </w:p>
    <w:p w:rsidR="00AB7102" w:rsidRDefault="00AB7102" w:rsidP="00AB7102">
      <w:pPr>
        <w:jc w:val="center"/>
        <w:rPr>
          <w:rFonts w:cs="Simplified Arabic"/>
          <w:sz w:val="24"/>
          <w:szCs w:val="24"/>
        </w:rPr>
      </w:pPr>
    </w:p>
    <w:p w:rsidR="00AB7102" w:rsidRDefault="00AB7102" w:rsidP="00AB7102">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Negligible differences </w:t>
      </w:r>
      <w:r w:rsidR="00E54474">
        <w:rPr>
          <w:rFonts w:cs="Times New Roman"/>
          <w:sz w:val="24"/>
          <w:szCs w:val="24"/>
        </w:rPr>
        <w:t>m</w:t>
      </w:r>
      <w:r>
        <w:rPr>
          <w:rFonts w:cs="Times New Roman"/>
          <w:sz w:val="24"/>
          <w:szCs w:val="24"/>
        </w:rPr>
        <w:t>a</w:t>
      </w:r>
      <w:r w:rsidR="00E54474">
        <w:rPr>
          <w:rFonts w:cs="Times New Roman"/>
          <w:sz w:val="24"/>
          <w:szCs w:val="24"/>
        </w:rPr>
        <w:t>y</w:t>
      </w:r>
      <w:r>
        <w:rPr>
          <w:rFonts w:cs="Times New Roman"/>
          <w:sz w:val="24"/>
          <w:szCs w:val="24"/>
        </w:rPr>
        <w:t xml:space="preserve"> be not</w:t>
      </w:r>
      <w:r w:rsidR="00E54474">
        <w:rPr>
          <w:rFonts w:cs="Times New Roman"/>
          <w:sz w:val="24"/>
          <w:szCs w:val="24"/>
        </w:rPr>
        <w:t>ed</w:t>
      </w:r>
      <w:r>
        <w:rPr>
          <w:rFonts w:cs="Times New Roman"/>
          <w:sz w:val="24"/>
          <w:szCs w:val="24"/>
        </w:rPr>
        <w:t xml:space="preserve"> between summations of indicators due to </w:t>
      </w:r>
      <w:r w:rsidR="00E54474">
        <w:rPr>
          <w:rFonts w:cs="Times New Roman"/>
          <w:sz w:val="24"/>
          <w:szCs w:val="24"/>
        </w:rPr>
        <w:t xml:space="preserve">the </w:t>
      </w:r>
      <w:r>
        <w:rPr>
          <w:rFonts w:cs="Times New Roman"/>
          <w:sz w:val="24"/>
          <w:szCs w:val="24"/>
        </w:rPr>
        <w:t xml:space="preserve">rounding of numbers. </w:t>
      </w:r>
    </w:p>
    <w:p w:rsidR="00AB7102" w:rsidRDefault="00AB7102" w:rsidP="00AB7102">
      <w:pPr>
        <w:numPr>
          <w:ilvl w:val="0"/>
          <w:numId w:val="3"/>
        </w:numPr>
        <w:tabs>
          <w:tab w:val="clear" w:pos="720"/>
        </w:tabs>
        <w:bidi w:val="0"/>
        <w:ind w:left="426" w:right="0" w:hanging="284"/>
        <w:jc w:val="lowKashida"/>
        <w:rPr>
          <w:rFonts w:cs="Times New Roman"/>
          <w:sz w:val="24"/>
          <w:szCs w:val="24"/>
        </w:rPr>
      </w:pPr>
      <w:r>
        <w:rPr>
          <w:rFonts w:cs="Times New Roman"/>
          <w:sz w:val="24"/>
          <w:szCs w:val="24"/>
        </w:rPr>
        <w:t>The average household size should be taken into account in compari</w:t>
      </w:r>
      <w:r w:rsidR="00181951">
        <w:rPr>
          <w:rFonts w:cs="Times New Roman"/>
          <w:sz w:val="24"/>
          <w:szCs w:val="24"/>
        </w:rPr>
        <w:t xml:space="preserve">ng </w:t>
      </w:r>
      <w:r>
        <w:rPr>
          <w:rFonts w:cs="Times New Roman"/>
          <w:sz w:val="24"/>
          <w:szCs w:val="24"/>
        </w:rPr>
        <w:t>indicators.</w:t>
      </w:r>
    </w:p>
    <w:p w:rsidR="00AB7102" w:rsidRDefault="00AB7102" w:rsidP="00AB7102">
      <w:pPr>
        <w:numPr>
          <w:ilvl w:val="0"/>
          <w:numId w:val="3"/>
        </w:numPr>
        <w:tabs>
          <w:tab w:val="clear" w:pos="720"/>
        </w:tabs>
        <w:bidi w:val="0"/>
        <w:ind w:left="426" w:right="0" w:hanging="284"/>
        <w:jc w:val="lowKashida"/>
        <w:rPr>
          <w:rFonts w:cs="Times New Roman"/>
          <w:sz w:val="24"/>
          <w:szCs w:val="24"/>
        </w:rPr>
      </w:pPr>
      <w:r>
        <w:rPr>
          <w:rFonts w:cs="Times New Roman"/>
          <w:sz w:val="24"/>
          <w:szCs w:val="24"/>
        </w:rPr>
        <w:t>The Symbol (-) in the tables means that there is insufficient observations in the cell.</w:t>
      </w:r>
    </w:p>
    <w:p w:rsidR="00AB7102" w:rsidRDefault="00AB7102" w:rsidP="00AB7102">
      <w:pPr>
        <w:numPr>
          <w:ilvl w:val="0"/>
          <w:numId w:val="3"/>
        </w:numPr>
        <w:tabs>
          <w:tab w:val="clear" w:pos="720"/>
        </w:tabs>
        <w:bidi w:val="0"/>
        <w:ind w:left="426" w:right="0" w:hanging="284"/>
        <w:jc w:val="lowKashida"/>
        <w:rPr>
          <w:rFonts w:cs="Times New Roman"/>
          <w:sz w:val="24"/>
          <w:szCs w:val="24"/>
        </w:rPr>
      </w:pPr>
      <w:r>
        <w:rPr>
          <w:rFonts w:cs="Times New Roman"/>
          <w:sz w:val="24"/>
          <w:szCs w:val="24"/>
        </w:rPr>
        <w:t xml:space="preserve">NIS, JD and US$ were used in recording the value of </w:t>
      </w:r>
      <w:r w:rsidR="00E54474">
        <w:rPr>
          <w:rFonts w:cs="Times New Roman"/>
          <w:sz w:val="24"/>
          <w:szCs w:val="24"/>
        </w:rPr>
        <w:t>c</w:t>
      </w:r>
      <w:r>
        <w:rPr>
          <w:rFonts w:cs="Times New Roman"/>
          <w:sz w:val="24"/>
          <w:szCs w:val="24"/>
        </w:rPr>
        <w:t xml:space="preserve">ommodities and </w:t>
      </w:r>
      <w:r w:rsidR="00E54474">
        <w:rPr>
          <w:rFonts w:cs="Times New Roman"/>
          <w:sz w:val="24"/>
          <w:szCs w:val="24"/>
        </w:rPr>
        <w:t>s</w:t>
      </w:r>
      <w:r>
        <w:rPr>
          <w:rFonts w:cs="Times New Roman"/>
          <w:sz w:val="24"/>
          <w:szCs w:val="24"/>
        </w:rPr>
        <w:t>ervices. The average exchange rate during the survey period was as follows:</w:t>
      </w:r>
    </w:p>
    <w:p w:rsidR="00AB7102" w:rsidRDefault="00AB7102" w:rsidP="00AB7102">
      <w:pPr>
        <w:bidi w:val="0"/>
        <w:jc w:val="lowKashida"/>
        <w:rPr>
          <w:rFonts w:cs="Times New Roman"/>
          <w:sz w:val="24"/>
          <w:szCs w:val="24"/>
        </w:rPr>
      </w:pPr>
    </w:p>
    <w:tbl>
      <w:tblPr>
        <w:bidiVisual/>
        <w:tblW w:w="8505" w:type="dxa"/>
        <w:jc w:val="center"/>
        <w:tblLayout w:type="fixed"/>
        <w:tblCellMar>
          <w:left w:w="107" w:type="dxa"/>
          <w:right w:w="107" w:type="dxa"/>
        </w:tblCellMar>
        <w:tblLook w:val="0000"/>
      </w:tblPr>
      <w:tblGrid>
        <w:gridCol w:w="2410"/>
        <w:gridCol w:w="2409"/>
        <w:gridCol w:w="3686"/>
      </w:tblGrid>
      <w:tr w:rsidR="00AB7102" w:rsidTr="009C388B">
        <w:trPr>
          <w:cantSplit/>
          <w:trHeight w:val="340"/>
          <w:jc w:val="center"/>
        </w:trPr>
        <w:tc>
          <w:tcPr>
            <w:tcW w:w="8505" w:type="dxa"/>
            <w:gridSpan w:val="3"/>
            <w:tcBorders>
              <w:top w:val="single" w:sz="6" w:space="0" w:color="auto"/>
              <w:left w:val="single" w:sz="6" w:space="0" w:color="auto"/>
              <w:right w:val="single" w:sz="6" w:space="0" w:color="auto"/>
            </w:tcBorders>
            <w:vAlign w:val="center"/>
          </w:tcPr>
          <w:p w:rsidR="00AB7102" w:rsidRDefault="00AB7102" w:rsidP="00E54474">
            <w:pPr>
              <w:jc w:val="center"/>
              <w:rPr>
                <w:rFonts w:ascii="Arial" w:hAnsi="Arial" w:cs="Arial"/>
                <w:b/>
                <w:bCs/>
                <w:sz w:val="18"/>
                <w:szCs w:val="18"/>
              </w:rPr>
            </w:pPr>
            <w:r>
              <w:rPr>
                <w:rFonts w:ascii="Arial" w:hAnsi="Arial" w:cs="Arial"/>
                <w:b/>
                <w:bCs/>
                <w:sz w:val="18"/>
                <w:szCs w:val="18"/>
              </w:rPr>
              <w:t xml:space="preserve">Exchange Rate of New Israeli Shekel by Month 2010 </w:t>
            </w:r>
          </w:p>
        </w:tc>
      </w:tr>
      <w:tr w:rsidR="00AB7102" w:rsidTr="009C388B">
        <w:trPr>
          <w:cantSplit/>
          <w:trHeight w:val="340"/>
          <w:jc w:val="center"/>
        </w:trPr>
        <w:tc>
          <w:tcPr>
            <w:tcW w:w="2410" w:type="dxa"/>
            <w:tcBorders>
              <w:top w:val="single" w:sz="6" w:space="0" w:color="auto"/>
              <w:left w:val="single" w:sz="6" w:space="0" w:color="auto"/>
              <w:bottom w:val="single" w:sz="6" w:space="0" w:color="auto"/>
              <w:right w:val="single" w:sz="6" w:space="0" w:color="auto"/>
            </w:tcBorders>
            <w:vAlign w:val="center"/>
          </w:tcPr>
          <w:p w:rsidR="00AB7102" w:rsidRDefault="00AB7102" w:rsidP="009C388B">
            <w:pPr>
              <w:bidi w:val="0"/>
              <w:jc w:val="center"/>
              <w:rPr>
                <w:rFonts w:ascii="Arial" w:hAnsi="Arial" w:cs="Arial"/>
                <w:b/>
                <w:bCs/>
                <w:sz w:val="18"/>
                <w:szCs w:val="18"/>
              </w:rPr>
            </w:pPr>
            <w:r>
              <w:rPr>
                <w:rFonts w:ascii="Arial" w:hAnsi="Arial" w:cs="Arial"/>
                <w:b/>
                <w:bCs/>
                <w:sz w:val="18"/>
                <w:szCs w:val="18"/>
              </w:rPr>
              <w:t>US Dollar</w:t>
            </w:r>
          </w:p>
          <w:p w:rsidR="00AB7102" w:rsidRDefault="00AB7102" w:rsidP="009C388B">
            <w:pPr>
              <w:bidi w:val="0"/>
              <w:jc w:val="center"/>
              <w:rPr>
                <w:rFonts w:ascii="Arial" w:hAnsi="Arial" w:cs="Arial"/>
                <w:b/>
                <w:bCs/>
                <w:sz w:val="18"/>
                <w:szCs w:val="18"/>
              </w:rPr>
            </w:pPr>
            <w:r>
              <w:rPr>
                <w:rFonts w:ascii="Arial" w:hAnsi="Arial" w:cs="Arial"/>
                <w:b/>
                <w:bCs/>
                <w:sz w:val="18"/>
                <w:szCs w:val="18"/>
              </w:rPr>
              <w:t>(US$)</w:t>
            </w:r>
          </w:p>
        </w:tc>
        <w:tc>
          <w:tcPr>
            <w:tcW w:w="2409" w:type="dxa"/>
            <w:tcBorders>
              <w:top w:val="single" w:sz="6" w:space="0" w:color="auto"/>
              <w:left w:val="nil"/>
              <w:bottom w:val="single" w:sz="6" w:space="0" w:color="auto"/>
              <w:right w:val="single" w:sz="6" w:space="0" w:color="auto"/>
            </w:tcBorders>
            <w:vAlign w:val="center"/>
          </w:tcPr>
          <w:p w:rsidR="00AB7102" w:rsidRDefault="00AB7102" w:rsidP="009C388B">
            <w:pPr>
              <w:jc w:val="center"/>
              <w:rPr>
                <w:rFonts w:ascii="Arial" w:hAnsi="Arial" w:cs="Arial"/>
                <w:b/>
                <w:bCs/>
                <w:sz w:val="18"/>
                <w:szCs w:val="18"/>
              </w:rPr>
            </w:pPr>
            <w:r>
              <w:rPr>
                <w:rFonts w:ascii="Arial" w:hAnsi="Arial" w:cs="Arial"/>
                <w:b/>
                <w:bCs/>
                <w:sz w:val="18"/>
                <w:szCs w:val="18"/>
              </w:rPr>
              <w:t>Jordanian Dinar</w:t>
            </w:r>
          </w:p>
          <w:p w:rsidR="00AB7102" w:rsidRDefault="00AB7102" w:rsidP="009C388B">
            <w:pPr>
              <w:jc w:val="center"/>
              <w:rPr>
                <w:rFonts w:ascii="Arial" w:hAnsi="Arial" w:cs="Arial"/>
                <w:b/>
                <w:bCs/>
                <w:sz w:val="18"/>
                <w:szCs w:val="18"/>
              </w:rPr>
            </w:pPr>
            <w:r>
              <w:rPr>
                <w:rFonts w:ascii="Arial" w:hAnsi="Arial" w:cs="Arial"/>
                <w:b/>
                <w:bCs/>
                <w:sz w:val="18"/>
                <w:szCs w:val="18"/>
                <w:rtl/>
              </w:rPr>
              <w:t>(</w:t>
            </w:r>
            <w:r>
              <w:rPr>
                <w:rFonts w:ascii="Arial" w:hAnsi="Arial" w:cs="Arial"/>
                <w:b/>
                <w:bCs/>
                <w:sz w:val="18"/>
                <w:szCs w:val="18"/>
              </w:rPr>
              <w:t>JD</w:t>
            </w:r>
            <w:r>
              <w:rPr>
                <w:rFonts w:ascii="Arial" w:hAnsi="Arial" w:cs="Arial" w:hint="cs"/>
                <w:b/>
                <w:bCs/>
                <w:sz w:val="18"/>
                <w:szCs w:val="18"/>
                <w:rtl/>
              </w:rPr>
              <w:t>)</w:t>
            </w:r>
          </w:p>
        </w:tc>
        <w:tc>
          <w:tcPr>
            <w:tcW w:w="3686" w:type="dxa"/>
            <w:tcBorders>
              <w:top w:val="single" w:sz="6" w:space="0" w:color="auto"/>
              <w:left w:val="nil"/>
              <w:bottom w:val="single" w:sz="6" w:space="0" w:color="auto"/>
              <w:right w:val="single" w:sz="6" w:space="0" w:color="auto"/>
            </w:tcBorders>
            <w:vAlign w:val="center"/>
          </w:tcPr>
          <w:p w:rsidR="00AB7102" w:rsidRDefault="00AB7102" w:rsidP="009C388B">
            <w:pPr>
              <w:pStyle w:val="Heading7"/>
              <w:bidi/>
              <w:ind w:right="178"/>
              <w:jc w:val="right"/>
              <w:rPr>
                <w:rFonts w:ascii="Arial" w:hAnsi="Arial" w:cs="Arial"/>
                <w:sz w:val="18"/>
                <w:szCs w:val="18"/>
                <w:lang w:eastAsia="fr-FR"/>
              </w:rPr>
            </w:pPr>
            <w:r>
              <w:rPr>
                <w:rFonts w:ascii="Arial" w:hAnsi="Arial" w:cs="Arial"/>
                <w:sz w:val="18"/>
                <w:szCs w:val="18"/>
                <w:lang w:val="en-US"/>
              </w:rPr>
              <w:t>Month</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3.74</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5.22</w:t>
            </w:r>
          </w:p>
        </w:tc>
        <w:tc>
          <w:tcPr>
            <w:tcW w:w="3686" w:type="dxa"/>
            <w:tcBorders>
              <w:top w:val="single" w:sz="6" w:space="0" w:color="auto"/>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January</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3.78</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5.34</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February</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3.69</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5.20</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March</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3.69</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5.20</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April</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3.86</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5.44</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May</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3.86</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5.45</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June</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3.81</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5.37</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July</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3.80</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5.35</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August</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3.66</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5.16</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September</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3.62</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5.10</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October</w:t>
            </w:r>
          </w:p>
        </w:tc>
      </w:tr>
      <w:tr w:rsidR="00AB7102" w:rsidTr="009C388B">
        <w:trPr>
          <w:cantSplit/>
          <w:trHeight w:val="340"/>
          <w:jc w:val="center"/>
        </w:trPr>
        <w:tc>
          <w:tcPr>
            <w:tcW w:w="2410" w:type="dxa"/>
            <w:tcBorders>
              <w:left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3.64</w:t>
            </w:r>
          </w:p>
        </w:tc>
        <w:tc>
          <w:tcPr>
            <w:tcW w:w="2409" w:type="dxa"/>
            <w:tcBorders>
              <w:left w:val="nil"/>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5.14</w:t>
            </w:r>
          </w:p>
        </w:tc>
        <w:tc>
          <w:tcPr>
            <w:tcW w:w="3686" w:type="dxa"/>
            <w:tcBorders>
              <w:left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November</w:t>
            </w:r>
          </w:p>
        </w:tc>
      </w:tr>
      <w:tr w:rsidR="00AB7102" w:rsidTr="009C388B">
        <w:trPr>
          <w:cantSplit/>
          <w:trHeight w:val="340"/>
          <w:jc w:val="center"/>
        </w:trPr>
        <w:tc>
          <w:tcPr>
            <w:tcW w:w="2410" w:type="dxa"/>
            <w:tcBorders>
              <w:left w:val="single" w:sz="6" w:space="0" w:color="auto"/>
              <w:bottom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3.57</w:t>
            </w:r>
          </w:p>
        </w:tc>
        <w:tc>
          <w:tcPr>
            <w:tcW w:w="2409" w:type="dxa"/>
            <w:tcBorders>
              <w:left w:val="nil"/>
              <w:bottom w:val="single" w:sz="6" w:space="0" w:color="auto"/>
              <w:right w:val="single" w:sz="6" w:space="0" w:color="auto"/>
            </w:tcBorders>
            <w:vAlign w:val="center"/>
          </w:tcPr>
          <w:p w:rsidR="00AB7102" w:rsidRPr="004A5A6C" w:rsidRDefault="00AB7102" w:rsidP="009C388B">
            <w:pPr>
              <w:bidi w:val="0"/>
              <w:jc w:val="center"/>
              <w:rPr>
                <w:rFonts w:ascii="Arial" w:hAnsi="Arial" w:cs="Simplified Arabic"/>
                <w:sz w:val="18"/>
                <w:szCs w:val="18"/>
              </w:rPr>
            </w:pPr>
            <w:r w:rsidRPr="004A5A6C">
              <w:rPr>
                <w:rFonts w:ascii="Arial" w:hAnsi="Arial" w:cs="Simplified Arabic" w:hint="cs"/>
                <w:sz w:val="18"/>
                <w:szCs w:val="18"/>
              </w:rPr>
              <w:t>5.06</w:t>
            </w:r>
          </w:p>
        </w:tc>
        <w:tc>
          <w:tcPr>
            <w:tcW w:w="3686" w:type="dxa"/>
            <w:tcBorders>
              <w:left w:val="single" w:sz="6" w:space="0" w:color="auto"/>
              <w:bottom w:val="single" w:sz="6" w:space="0" w:color="auto"/>
              <w:right w:val="single" w:sz="6" w:space="0" w:color="auto"/>
            </w:tcBorders>
            <w:vAlign w:val="center"/>
          </w:tcPr>
          <w:p w:rsidR="00AB7102" w:rsidRDefault="00AB7102" w:rsidP="009C388B">
            <w:pPr>
              <w:bidi w:val="0"/>
              <w:ind w:left="-57" w:right="6" w:firstLine="142"/>
              <w:rPr>
                <w:rFonts w:ascii="Arial" w:hAnsi="Arial" w:cs="Arial"/>
                <w:sz w:val="18"/>
                <w:szCs w:val="18"/>
              </w:rPr>
            </w:pPr>
            <w:r>
              <w:rPr>
                <w:rFonts w:ascii="Arial" w:hAnsi="Arial" w:cs="Arial"/>
                <w:sz w:val="18"/>
                <w:szCs w:val="18"/>
              </w:rPr>
              <w:t>December</w:t>
            </w:r>
          </w:p>
        </w:tc>
      </w:tr>
    </w:tbl>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 w:rsidR="008350A2" w:rsidRDefault="008350A2">
      <w:pPr>
        <w:pStyle w:val="Heading3"/>
        <w:rPr>
          <w:szCs w:val="28"/>
        </w:rPr>
      </w:pPr>
    </w:p>
    <w:p w:rsidR="008350A2" w:rsidRDefault="008350A2">
      <w:pPr>
        <w:pStyle w:val="Heading3"/>
        <w:rPr>
          <w:szCs w:val="28"/>
        </w:rPr>
      </w:pPr>
    </w:p>
    <w:p w:rsidR="008350A2" w:rsidRDefault="00214343" w:rsidP="00AB7102">
      <w:pPr>
        <w:pStyle w:val="Heading3"/>
      </w:pPr>
      <w:r>
        <w:rPr>
          <w:szCs w:val="28"/>
        </w:rPr>
        <w:br w:type="page"/>
      </w:r>
      <w:r w:rsidR="00AB7102">
        <w:lastRenderedPageBreak/>
        <w:t xml:space="preserve"> </w:t>
      </w:r>
    </w:p>
    <w:p w:rsidR="008350A2" w:rsidRDefault="008350A2">
      <w:pPr>
        <w:pStyle w:val="Header"/>
        <w:tabs>
          <w:tab w:val="clear" w:pos="4153"/>
          <w:tab w:val="clear" w:pos="8306"/>
        </w:tabs>
        <w:rPr>
          <w:rFonts w:cs="Simplified Arabic"/>
        </w:rP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Default="008350A2">
      <w:pPr>
        <w:bidi w:val="0"/>
        <w:ind w:right="-2"/>
        <w:jc w:val="center"/>
      </w:pPr>
    </w:p>
    <w:p w:rsidR="008350A2" w:rsidRPr="008F7EC5" w:rsidRDefault="00214343" w:rsidP="008F7EC5">
      <w:pPr>
        <w:bidi w:val="0"/>
        <w:ind w:right="-2"/>
        <w:jc w:val="center"/>
        <w:rPr>
          <w:b/>
          <w:bCs/>
          <w:sz w:val="28"/>
          <w:szCs w:val="28"/>
        </w:rPr>
      </w:pPr>
      <w:r>
        <w:br w:type="page"/>
      </w:r>
      <w:r>
        <w:rPr>
          <w:b/>
          <w:bCs/>
          <w:sz w:val="28"/>
          <w:szCs w:val="28"/>
        </w:rPr>
        <w:lastRenderedPageBreak/>
        <w:t>Table of Contents</w:t>
      </w:r>
    </w:p>
    <w:tbl>
      <w:tblPr>
        <w:tblW w:w="9359" w:type="dxa"/>
        <w:jc w:val="center"/>
        <w:tblInd w:w="-9" w:type="dxa"/>
        <w:tblLayout w:type="fixed"/>
        <w:tblLook w:val="0000"/>
      </w:tblPr>
      <w:tblGrid>
        <w:gridCol w:w="1573"/>
        <w:gridCol w:w="6928"/>
        <w:gridCol w:w="858"/>
      </w:tblGrid>
      <w:tr w:rsidR="00A65EFA" w:rsidTr="0085088D">
        <w:trPr>
          <w:trHeight w:val="312"/>
          <w:jc w:val="center"/>
        </w:trPr>
        <w:tc>
          <w:tcPr>
            <w:tcW w:w="1573" w:type="dxa"/>
            <w:vAlign w:val="center"/>
          </w:tcPr>
          <w:p w:rsidR="00A65EFA" w:rsidRDefault="00275979" w:rsidP="00341D6D">
            <w:pPr>
              <w:bidi w:val="0"/>
              <w:rPr>
                <w:b/>
                <w:bCs/>
                <w:sz w:val="24"/>
                <w:szCs w:val="24"/>
              </w:rPr>
            </w:pPr>
            <w:r>
              <w:rPr>
                <w:b/>
                <w:bCs/>
                <w:sz w:val="24"/>
                <w:szCs w:val="24"/>
              </w:rPr>
              <w:t xml:space="preserve"> </w:t>
            </w:r>
            <w:r w:rsidR="0030214D">
              <w:rPr>
                <w:b/>
                <w:bCs/>
                <w:sz w:val="24"/>
                <w:szCs w:val="24"/>
              </w:rPr>
              <w:t xml:space="preserve">  </w:t>
            </w:r>
          </w:p>
        </w:tc>
        <w:tc>
          <w:tcPr>
            <w:tcW w:w="6928" w:type="dxa"/>
            <w:vAlign w:val="center"/>
          </w:tcPr>
          <w:p w:rsidR="00A65EFA" w:rsidRDefault="00A65EFA" w:rsidP="008F7EC5">
            <w:pPr>
              <w:bidi w:val="0"/>
              <w:rPr>
                <w:b/>
                <w:bCs/>
                <w:sz w:val="24"/>
                <w:szCs w:val="24"/>
              </w:rPr>
            </w:pPr>
          </w:p>
        </w:tc>
        <w:tc>
          <w:tcPr>
            <w:tcW w:w="858" w:type="dxa"/>
            <w:vAlign w:val="center"/>
          </w:tcPr>
          <w:p w:rsidR="00A65EFA" w:rsidRDefault="00A65EFA" w:rsidP="004A744C">
            <w:pPr>
              <w:bidi w:val="0"/>
              <w:ind w:right="-533" w:firstLine="41"/>
              <w:jc w:val="both"/>
              <w:rPr>
                <w:b/>
                <w:bCs/>
                <w:sz w:val="24"/>
                <w:szCs w:val="24"/>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95"/>
        <w:gridCol w:w="5377"/>
        <w:gridCol w:w="814"/>
      </w:tblGrid>
      <w:tr w:rsidR="008F7EC5" w:rsidTr="008F7EC5">
        <w:tc>
          <w:tcPr>
            <w:tcW w:w="3095" w:type="dxa"/>
            <w:vAlign w:val="center"/>
          </w:tcPr>
          <w:p w:rsidR="008F7EC5" w:rsidRDefault="008F7EC5" w:rsidP="001A7953">
            <w:pPr>
              <w:bidi w:val="0"/>
              <w:rPr>
                <w:sz w:val="24"/>
                <w:szCs w:val="24"/>
              </w:rPr>
            </w:pPr>
            <w:r>
              <w:rPr>
                <w:sz w:val="24"/>
                <w:szCs w:val="24"/>
              </w:rPr>
              <w:t>Subject</w:t>
            </w:r>
          </w:p>
        </w:tc>
        <w:tc>
          <w:tcPr>
            <w:tcW w:w="5377" w:type="dxa"/>
            <w:vAlign w:val="center"/>
          </w:tcPr>
          <w:p w:rsidR="008F7EC5" w:rsidRDefault="008F7EC5" w:rsidP="001A7953">
            <w:pPr>
              <w:bidi w:val="0"/>
              <w:rPr>
                <w:b/>
                <w:bCs/>
                <w:sz w:val="24"/>
                <w:szCs w:val="24"/>
              </w:rPr>
            </w:pPr>
          </w:p>
        </w:tc>
        <w:tc>
          <w:tcPr>
            <w:tcW w:w="814" w:type="dxa"/>
            <w:vAlign w:val="center"/>
          </w:tcPr>
          <w:p w:rsidR="008F7EC5" w:rsidRDefault="008F7EC5" w:rsidP="001A7953">
            <w:pPr>
              <w:bidi w:val="0"/>
              <w:jc w:val="right"/>
              <w:rPr>
                <w:rFonts w:cs="Times New Roman"/>
                <w:b/>
                <w:bCs/>
                <w:sz w:val="24"/>
                <w:szCs w:val="24"/>
              </w:rPr>
            </w:pPr>
            <w:r>
              <w:rPr>
                <w:rFonts w:cs="Times New Roman"/>
                <w:b/>
                <w:bCs/>
                <w:sz w:val="24"/>
                <w:szCs w:val="24"/>
              </w:rPr>
              <w:t>Page</w:t>
            </w:r>
          </w:p>
        </w:tc>
      </w:tr>
      <w:tr w:rsidR="008F7EC5" w:rsidTr="008F7EC5">
        <w:tc>
          <w:tcPr>
            <w:tcW w:w="3095" w:type="dxa"/>
            <w:vAlign w:val="center"/>
          </w:tcPr>
          <w:p w:rsidR="008F7EC5" w:rsidRDefault="008F7EC5" w:rsidP="001A7953">
            <w:pPr>
              <w:bidi w:val="0"/>
              <w:rPr>
                <w:sz w:val="24"/>
                <w:szCs w:val="24"/>
              </w:rPr>
            </w:pPr>
          </w:p>
        </w:tc>
        <w:tc>
          <w:tcPr>
            <w:tcW w:w="5377" w:type="dxa"/>
            <w:vAlign w:val="center"/>
          </w:tcPr>
          <w:p w:rsidR="008F7EC5" w:rsidRDefault="008F7EC5" w:rsidP="001A7953">
            <w:pPr>
              <w:bidi w:val="0"/>
              <w:rPr>
                <w:b/>
                <w:bCs/>
                <w:sz w:val="24"/>
                <w:szCs w:val="24"/>
              </w:rPr>
            </w:pPr>
            <w:r>
              <w:rPr>
                <w:b/>
                <w:bCs/>
                <w:sz w:val="24"/>
                <w:szCs w:val="24"/>
              </w:rPr>
              <w:t>List of Tables</w:t>
            </w:r>
          </w:p>
        </w:tc>
        <w:tc>
          <w:tcPr>
            <w:tcW w:w="814" w:type="dxa"/>
            <w:vAlign w:val="center"/>
          </w:tcPr>
          <w:p w:rsidR="008F7EC5" w:rsidRDefault="008F7EC5" w:rsidP="001A7953">
            <w:pPr>
              <w:bidi w:val="0"/>
              <w:jc w:val="right"/>
              <w:rPr>
                <w:rFonts w:cs="Times New Roman"/>
                <w:b/>
                <w:bCs/>
                <w:sz w:val="24"/>
                <w:szCs w:val="24"/>
              </w:rPr>
            </w:pPr>
          </w:p>
        </w:tc>
      </w:tr>
      <w:tr w:rsidR="008F7EC5" w:rsidTr="008F7EC5">
        <w:tc>
          <w:tcPr>
            <w:tcW w:w="3095" w:type="dxa"/>
            <w:vAlign w:val="center"/>
          </w:tcPr>
          <w:p w:rsidR="008F7EC5" w:rsidRDefault="008F7EC5" w:rsidP="001A7953">
            <w:pPr>
              <w:bidi w:val="0"/>
              <w:rPr>
                <w:sz w:val="24"/>
                <w:szCs w:val="24"/>
              </w:rPr>
            </w:pPr>
          </w:p>
        </w:tc>
        <w:tc>
          <w:tcPr>
            <w:tcW w:w="5377" w:type="dxa"/>
            <w:vAlign w:val="center"/>
          </w:tcPr>
          <w:p w:rsidR="008F7EC5" w:rsidRDefault="008F7EC5" w:rsidP="001A7953">
            <w:pPr>
              <w:bidi w:val="0"/>
              <w:rPr>
                <w:b/>
                <w:bCs/>
                <w:sz w:val="24"/>
                <w:szCs w:val="24"/>
              </w:rPr>
            </w:pPr>
            <w:r>
              <w:rPr>
                <w:b/>
                <w:bCs/>
                <w:sz w:val="24"/>
                <w:szCs w:val="24"/>
              </w:rPr>
              <w:t>Introduction</w:t>
            </w:r>
          </w:p>
        </w:tc>
        <w:tc>
          <w:tcPr>
            <w:tcW w:w="814" w:type="dxa"/>
            <w:vAlign w:val="center"/>
          </w:tcPr>
          <w:p w:rsidR="008F7EC5" w:rsidRDefault="008F7EC5" w:rsidP="001A7953">
            <w:pPr>
              <w:bidi w:val="0"/>
              <w:jc w:val="right"/>
              <w:rPr>
                <w:rFonts w:cs="Times New Roman"/>
                <w:b/>
                <w:bCs/>
                <w:sz w:val="24"/>
                <w:szCs w:val="24"/>
              </w:rPr>
            </w:pPr>
          </w:p>
        </w:tc>
      </w:tr>
      <w:tr w:rsidR="008F7EC5" w:rsidTr="008F7EC5">
        <w:tc>
          <w:tcPr>
            <w:tcW w:w="3095" w:type="dxa"/>
            <w:vAlign w:val="center"/>
          </w:tcPr>
          <w:p w:rsidR="008F7EC5" w:rsidRDefault="008F7EC5" w:rsidP="001A7953">
            <w:pPr>
              <w:bidi w:val="0"/>
              <w:rPr>
                <w:sz w:val="24"/>
                <w:szCs w:val="24"/>
              </w:rPr>
            </w:pPr>
          </w:p>
        </w:tc>
        <w:tc>
          <w:tcPr>
            <w:tcW w:w="5377" w:type="dxa"/>
            <w:vAlign w:val="center"/>
          </w:tcPr>
          <w:p w:rsidR="008F7EC5" w:rsidRDefault="008F7EC5" w:rsidP="001A7953">
            <w:pPr>
              <w:bidi w:val="0"/>
              <w:rPr>
                <w:b/>
                <w:bCs/>
                <w:sz w:val="24"/>
                <w:szCs w:val="24"/>
              </w:rPr>
            </w:pPr>
          </w:p>
        </w:tc>
        <w:tc>
          <w:tcPr>
            <w:tcW w:w="814" w:type="dxa"/>
            <w:vAlign w:val="center"/>
          </w:tcPr>
          <w:p w:rsidR="008F7EC5" w:rsidRDefault="008F7EC5" w:rsidP="001A7953">
            <w:pPr>
              <w:bidi w:val="0"/>
              <w:jc w:val="right"/>
              <w:rPr>
                <w:rFonts w:cs="Times New Roman"/>
                <w:b/>
                <w:bCs/>
                <w:sz w:val="24"/>
                <w:szCs w:val="24"/>
              </w:rPr>
            </w:pPr>
          </w:p>
        </w:tc>
      </w:tr>
      <w:tr w:rsidR="001A7953" w:rsidTr="008F7EC5">
        <w:tc>
          <w:tcPr>
            <w:tcW w:w="3095" w:type="dxa"/>
            <w:vAlign w:val="center"/>
          </w:tcPr>
          <w:p w:rsidR="001A7953" w:rsidRDefault="001A7953" w:rsidP="001A7953">
            <w:pPr>
              <w:bidi w:val="0"/>
              <w:rPr>
                <w:sz w:val="24"/>
                <w:szCs w:val="24"/>
              </w:rPr>
            </w:pPr>
            <w:r>
              <w:rPr>
                <w:sz w:val="24"/>
                <w:szCs w:val="24"/>
              </w:rPr>
              <w:t>Chapter One:</w:t>
            </w:r>
          </w:p>
        </w:tc>
        <w:tc>
          <w:tcPr>
            <w:tcW w:w="5377" w:type="dxa"/>
            <w:vAlign w:val="center"/>
          </w:tcPr>
          <w:p w:rsidR="001A7953" w:rsidRDefault="001A7953" w:rsidP="001A7953">
            <w:pPr>
              <w:bidi w:val="0"/>
              <w:rPr>
                <w:b/>
                <w:bCs/>
                <w:sz w:val="24"/>
                <w:szCs w:val="24"/>
              </w:rPr>
            </w:pPr>
            <w:r>
              <w:rPr>
                <w:b/>
                <w:bCs/>
                <w:sz w:val="24"/>
                <w:szCs w:val="24"/>
              </w:rPr>
              <w:t>Main Findings</w:t>
            </w:r>
          </w:p>
        </w:tc>
        <w:tc>
          <w:tcPr>
            <w:tcW w:w="814" w:type="dxa"/>
            <w:vAlign w:val="center"/>
          </w:tcPr>
          <w:p w:rsidR="001A7953" w:rsidRDefault="001A7953" w:rsidP="001A7953">
            <w:pPr>
              <w:bidi w:val="0"/>
              <w:jc w:val="right"/>
              <w:rPr>
                <w:rFonts w:cs="Times New Roman"/>
                <w:b/>
                <w:bCs/>
                <w:sz w:val="24"/>
                <w:szCs w:val="24"/>
              </w:rPr>
            </w:pPr>
            <w:r>
              <w:rPr>
                <w:rFonts w:cs="Times New Roman"/>
                <w:b/>
                <w:bCs/>
                <w:sz w:val="24"/>
                <w:szCs w:val="24"/>
              </w:rPr>
              <w:t>[</w:t>
            </w:r>
            <w:r>
              <w:rPr>
                <w:rFonts w:cs="Times New Roman" w:hint="cs"/>
                <w:b/>
                <w:bCs/>
                <w:sz w:val="24"/>
                <w:szCs w:val="24"/>
                <w:rtl/>
              </w:rPr>
              <w:t>17</w:t>
            </w:r>
            <w:r>
              <w:rPr>
                <w:rFonts w:cs="Times New Roman"/>
                <w:b/>
                <w:bCs/>
                <w:sz w:val="24"/>
                <w:szCs w:val="24"/>
              </w:rPr>
              <w:t>]</w:t>
            </w:r>
          </w:p>
        </w:tc>
      </w:tr>
      <w:tr w:rsidR="001A7953" w:rsidTr="008F7EC5">
        <w:tc>
          <w:tcPr>
            <w:tcW w:w="3095" w:type="dxa"/>
          </w:tcPr>
          <w:p w:rsidR="001A7953" w:rsidRDefault="001A7953" w:rsidP="001A7953">
            <w:pPr>
              <w:bidi w:val="0"/>
              <w:ind w:right="-2"/>
              <w:jc w:val="center"/>
              <w:rPr>
                <w:b/>
                <w:bCs/>
                <w:sz w:val="28"/>
                <w:szCs w:val="28"/>
              </w:rPr>
            </w:pPr>
          </w:p>
        </w:tc>
        <w:tc>
          <w:tcPr>
            <w:tcW w:w="5377" w:type="dxa"/>
          </w:tcPr>
          <w:p w:rsidR="001A7953" w:rsidRDefault="001A7953" w:rsidP="001A7953">
            <w:pPr>
              <w:bidi w:val="0"/>
              <w:ind w:right="-2"/>
              <w:rPr>
                <w:b/>
                <w:bCs/>
                <w:sz w:val="28"/>
                <w:szCs w:val="28"/>
              </w:rPr>
            </w:pPr>
            <w:r>
              <w:rPr>
                <w:sz w:val="24"/>
                <w:szCs w:val="24"/>
              </w:rPr>
              <w:t>1.1 Average Monthly Expenditure Per Capita 2010</w:t>
            </w:r>
          </w:p>
        </w:tc>
        <w:tc>
          <w:tcPr>
            <w:tcW w:w="814" w:type="dxa"/>
            <w:vAlign w:val="center"/>
          </w:tcPr>
          <w:p w:rsidR="001A7953" w:rsidRDefault="001A7953" w:rsidP="001A7953">
            <w:pPr>
              <w:bidi w:val="0"/>
              <w:jc w:val="right"/>
              <w:rPr>
                <w:sz w:val="24"/>
                <w:szCs w:val="24"/>
              </w:rPr>
            </w:pPr>
            <w:r>
              <w:rPr>
                <w:sz w:val="24"/>
                <w:szCs w:val="24"/>
              </w:rPr>
              <w:t>[</w:t>
            </w:r>
            <w:r>
              <w:rPr>
                <w:rFonts w:hint="cs"/>
                <w:sz w:val="24"/>
                <w:szCs w:val="24"/>
                <w:rtl/>
              </w:rPr>
              <w:t>17</w:t>
            </w:r>
            <w:r>
              <w:rPr>
                <w:sz w:val="24"/>
                <w:szCs w:val="24"/>
              </w:rPr>
              <w:t>]</w:t>
            </w:r>
          </w:p>
        </w:tc>
      </w:tr>
      <w:tr w:rsidR="001A7953" w:rsidTr="008F7EC5">
        <w:tc>
          <w:tcPr>
            <w:tcW w:w="3095" w:type="dxa"/>
          </w:tcPr>
          <w:p w:rsidR="001A7953" w:rsidRDefault="001A7953" w:rsidP="001A7953">
            <w:pPr>
              <w:bidi w:val="0"/>
              <w:ind w:right="-2"/>
              <w:jc w:val="center"/>
              <w:rPr>
                <w:b/>
                <w:bCs/>
                <w:sz w:val="28"/>
                <w:szCs w:val="28"/>
              </w:rPr>
            </w:pPr>
          </w:p>
        </w:tc>
        <w:tc>
          <w:tcPr>
            <w:tcW w:w="5377" w:type="dxa"/>
            <w:vAlign w:val="center"/>
          </w:tcPr>
          <w:p w:rsidR="001A7953" w:rsidRDefault="001A7953" w:rsidP="001A7953">
            <w:pPr>
              <w:bidi w:val="0"/>
              <w:ind w:left="457" w:hanging="457"/>
              <w:jc w:val="lowKashida"/>
              <w:rPr>
                <w:sz w:val="24"/>
                <w:szCs w:val="24"/>
                <w:rtl/>
                <w:lang w:val="en-AU"/>
              </w:rPr>
            </w:pPr>
            <w:r>
              <w:rPr>
                <w:sz w:val="24"/>
                <w:szCs w:val="24"/>
              </w:rPr>
              <w:t xml:space="preserve">1.2 Average Monthly Consumption Per Capita 2010 </w:t>
            </w:r>
          </w:p>
        </w:tc>
        <w:tc>
          <w:tcPr>
            <w:tcW w:w="814" w:type="dxa"/>
            <w:vAlign w:val="center"/>
          </w:tcPr>
          <w:p w:rsidR="001A7953" w:rsidRDefault="001A7953" w:rsidP="001A7953">
            <w:pPr>
              <w:bidi w:val="0"/>
              <w:jc w:val="right"/>
              <w:rPr>
                <w:sz w:val="24"/>
                <w:szCs w:val="24"/>
              </w:rPr>
            </w:pPr>
            <w:r>
              <w:rPr>
                <w:sz w:val="24"/>
                <w:szCs w:val="24"/>
              </w:rPr>
              <w:t>[</w:t>
            </w:r>
            <w:r>
              <w:rPr>
                <w:rFonts w:hint="cs"/>
                <w:sz w:val="24"/>
                <w:szCs w:val="24"/>
                <w:rtl/>
                <w:lang w:val="en-AU"/>
              </w:rPr>
              <w:t>1</w:t>
            </w:r>
            <w:r>
              <w:rPr>
                <w:sz w:val="24"/>
                <w:szCs w:val="24"/>
                <w:lang w:val="en-AU"/>
              </w:rPr>
              <w:t>7</w:t>
            </w:r>
            <w:r>
              <w:rPr>
                <w:sz w:val="24"/>
                <w:szCs w:val="24"/>
              </w:rPr>
              <w:t>]</w:t>
            </w:r>
          </w:p>
        </w:tc>
      </w:tr>
      <w:tr w:rsidR="001A7953" w:rsidTr="008F7EC5">
        <w:tc>
          <w:tcPr>
            <w:tcW w:w="3095" w:type="dxa"/>
          </w:tcPr>
          <w:p w:rsidR="001A7953" w:rsidRDefault="001A7953" w:rsidP="001A7953">
            <w:pPr>
              <w:bidi w:val="0"/>
              <w:ind w:right="-2"/>
              <w:jc w:val="center"/>
              <w:rPr>
                <w:b/>
                <w:bCs/>
                <w:sz w:val="28"/>
                <w:szCs w:val="28"/>
              </w:rPr>
            </w:pPr>
          </w:p>
        </w:tc>
        <w:tc>
          <w:tcPr>
            <w:tcW w:w="5377" w:type="dxa"/>
            <w:vAlign w:val="center"/>
          </w:tcPr>
          <w:p w:rsidR="001A7953" w:rsidRDefault="001A7953" w:rsidP="001A7953">
            <w:pPr>
              <w:bidi w:val="0"/>
              <w:ind w:left="457" w:hanging="457"/>
              <w:rPr>
                <w:sz w:val="24"/>
                <w:szCs w:val="24"/>
              </w:rPr>
            </w:pPr>
            <w:r>
              <w:rPr>
                <w:sz w:val="24"/>
                <w:szCs w:val="24"/>
              </w:rPr>
              <w:t>1.3 Average Monthly Household Expenditure</w:t>
            </w:r>
          </w:p>
        </w:tc>
        <w:tc>
          <w:tcPr>
            <w:tcW w:w="814" w:type="dxa"/>
            <w:vAlign w:val="center"/>
          </w:tcPr>
          <w:p w:rsidR="001A7953" w:rsidRDefault="001A7953" w:rsidP="001A7953">
            <w:pPr>
              <w:bidi w:val="0"/>
              <w:jc w:val="right"/>
              <w:rPr>
                <w:sz w:val="24"/>
                <w:szCs w:val="24"/>
              </w:rPr>
            </w:pPr>
            <w:r>
              <w:rPr>
                <w:sz w:val="24"/>
                <w:szCs w:val="24"/>
              </w:rPr>
              <w:t>[19]</w:t>
            </w:r>
          </w:p>
        </w:tc>
      </w:tr>
      <w:tr w:rsidR="001A7953" w:rsidTr="008F7EC5">
        <w:tc>
          <w:tcPr>
            <w:tcW w:w="3095" w:type="dxa"/>
          </w:tcPr>
          <w:p w:rsidR="001A7953" w:rsidRDefault="001A7953" w:rsidP="001A7953">
            <w:pPr>
              <w:bidi w:val="0"/>
              <w:ind w:right="-2"/>
              <w:jc w:val="center"/>
              <w:rPr>
                <w:b/>
                <w:bCs/>
                <w:sz w:val="28"/>
                <w:szCs w:val="28"/>
              </w:rPr>
            </w:pPr>
          </w:p>
        </w:tc>
        <w:tc>
          <w:tcPr>
            <w:tcW w:w="5377" w:type="dxa"/>
            <w:vAlign w:val="center"/>
          </w:tcPr>
          <w:p w:rsidR="001A7953" w:rsidRDefault="001A7953" w:rsidP="001A7953">
            <w:pPr>
              <w:bidi w:val="0"/>
              <w:ind w:left="457" w:hanging="457"/>
              <w:jc w:val="lowKashida"/>
              <w:rPr>
                <w:sz w:val="24"/>
                <w:szCs w:val="24"/>
              </w:rPr>
            </w:pPr>
            <w:r>
              <w:rPr>
                <w:sz w:val="24"/>
                <w:szCs w:val="24"/>
              </w:rPr>
              <w:t xml:space="preserve">1.4 </w:t>
            </w:r>
            <w:r w:rsidRPr="00794619">
              <w:rPr>
                <w:rFonts w:cs="Times New Roman"/>
                <w:sz w:val="24"/>
                <w:szCs w:val="24"/>
              </w:rPr>
              <w:t xml:space="preserve">Average Monthly </w:t>
            </w:r>
            <w:r w:rsidRPr="00794619">
              <w:rPr>
                <w:sz w:val="24"/>
                <w:szCs w:val="24"/>
              </w:rPr>
              <w:t>Household Consumption 2010</w:t>
            </w:r>
          </w:p>
        </w:tc>
        <w:tc>
          <w:tcPr>
            <w:tcW w:w="814" w:type="dxa"/>
            <w:vAlign w:val="bottom"/>
          </w:tcPr>
          <w:p w:rsidR="001A7953" w:rsidRDefault="001A7953" w:rsidP="001A7953">
            <w:pPr>
              <w:bidi w:val="0"/>
              <w:jc w:val="right"/>
              <w:rPr>
                <w:sz w:val="24"/>
                <w:szCs w:val="24"/>
              </w:rPr>
            </w:pPr>
            <w:r>
              <w:rPr>
                <w:sz w:val="24"/>
                <w:szCs w:val="24"/>
              </w:rPr>
              <w:t>[19]</w:t>
            </w:r>
          </w:p>
        </w:tc>
      </w:tr>
      <w:tr w:rsidR="001A7953" w:rsidTr="00847490">
        <w:tc>
          <w:tcPr>
            <w:tcW w:w="3095" w:type="dxa"/>
          </w:tcPr>
          <w:p w:rsidR="001A7953" w:rsidRDefault="001A7953" w:rsidP="001A7953">
            <w:pPr>
              <w:bidi w:val="0"/>
              <w:ind w:right="-2"/>
              <w:jc w:val="center"/>
              <w:rPr>
                <w:b/>
                <w:bCs/>
                <w:sz w:val="28"/>
                <w:szCs w:val="28"/>
              </w:rPr>
            </w:pPr>
          </w:p>
        </w:tc>
        <w:tc>
          <w:tcPr>
            <w:tcW w:w="5377" w:type="dxa"/>
          </w:tcPr>
          <w:p w:rsidR="001A7953" w:rsidRPr="001A7953" w:rsidRDefault="001A7953" w:rsidP="001A7953">
            <w:pPr>
              <w:bidi w:val="0"/>
              <w:ind w:left="397" w:hanging="397"/>
              <w:jc w:val="lowKashida"/>
              <w:rPr>
                <w:sz w:val="24"/>
                <w:szCs w:val="24"/>
              </w:rPr>
            </w:pPr>
            <w:r>
              <w:rPr>
                <w:sz w:val="24"/>
                <w:szCs w:val="24"/>
              </w:rPr>
              <w:t xml:space="preserve">1.5 Average Monthly Quantity Consumption of Food Products Per Capita </w:t>
            </w:r>
          </w:p>
        </w:tc>
        <w:tc>
          <w:tcPr>
            <w:tcW w:w="814" w:type="dxa"/>
          </w:tcPr>
          <w:p w:rsidR="001A7953" w:rsidRDefault="001A7953" w:rsidP="00847490">
            <w:pPr>
              <w:bidi w:val="0"/>
              <w:ind w:right="-2"/>
              <w:jc w:val="right"/>
              <w:rPr>
                <w:b/>
                <w:bCs/>
                <w:sz w:val="28"/>
                <w:szCs w:val="28"/>
              </w:rPr>
            </w:pPr>
            <w:r>
              <w:rPr>
                <w:sz w:val="24"/>
                <w:szCs w:val="24"/>
              </w:rPr>
              <w:t>[19]</w:t>
            </w:r>
          </w:p>
        </w:tc>
      </w:tr>
      <w:tr w:rsidR="001A7953" w:rsidTr="008F7EC5">
        <w:tc>
          <w:tcPr>
            <w:tcW w:w="3095" w:type="dxa"/>
          </w:tcPr>
          <w:p w:rsidR="001A7953" w:rsidRDefault="001A7953" w:rsidP="001A7953">
            <w:pPr>
              <w:bidi w:val="0"/>
              <w:ind w:right="-2"/>
              <w:jc w:val="center"/>
              <w:rPr>
                <w:b/>
                <w:bCs/>
                <w:sz w:val="28"/>
                <w:szCs w:val="28"/>
              </w:rPr>
            </w:pPr>
          </w:p>
        </w:tc>
        <w:tc>
          <w:tcPr>
            <w:tcW w:w="5377" w:type="dxa"/>
          </w:tcPr>
          <w:p w:rsidR="001A7953" w:rsidRDefault="001A7953" w:rsidP="001A7953">
            <w:pPr>
              <w:bidi w:val="0"/>
              <w:ind w:right="-2"/>
              <w:jc w:val="center"/>
              <w:rPr>
                <w:b/>
                <w:bCs/>
                <w:sz w:val="28"/>
                <w:szCs w:val="28"/>
              </w:rPr>
            </w:pPr>
          </w:p>
        </w:tc>
        <w:tc>
          <w:tcPr>
            <w:tcW w:w="814" w:type="dxa"/>
          </w:tcPr>
          <w:p w:rsidR="001A7953" w:rsidRDefault="001A7953" w:rsidP="001A7953">
            <w:pPr>
              <w:bidi w:val="0"/>
              <w:ind w:right="-2"/>
              <w:jc w:val="center"/>
              <w:rPr>
                <w:b/>
                <w:bCs/>
                <w:sz w:val="28"/>
                <w:szCs w:val="28"/>
              </w:rPr>
            </w:pPr>
          </w:p>
        </w:tc>
      </w:tr>
      <w:tr w:rsidR="00B04B4C" w:rsidTr="008F7EC5">
        <w:tc>
          <w:tcPr>
            <w:tcW w:w="3095" w:type="dxa"/>
            <w:vAlign w:val="center"/>
          </w:tcPr>
          <w:p w:rsidR="00B04B4C" w:rsidRDefault="00B04B4C" w:rsidP="00B04B4C">
            <w:pPr>
              <w:bidi w:val="0"/>
              <w:rPr>
                <w:sz w:val="24"/>
                <w:szCs w:val="24"/>
              </w:rPr>
            </w:pPr>
            <w:r>
              <w:rPr>
                <w:sz w:val="24"/>
                <w:szCs w:val="24"/>
              </w:rPr>
              <w:t>Chapter Two:</w:t>
            </w:r>
          </w:p>
        </w:tc>
        <w:tc>
          <w:tcPr>
            <w:tcW w:w="5377" w:type="dxa"/>
            <w:vAlign w:val="center"/>
          </w:tcPr>
          <w:p w:rsidR="00B04B4C" w:rsidRDefault="00B04B4C" w:rsidP="00B04B4C">
            <w:pPr>
              <w:bidi w:val="0"/>
              <w:rPr>
                <w:b/>
                <w:bCs/>
                <w:sz w:val="24"/>
                <w:szCs w:val="24"/>
              </w:rPr>
            </w:pPr>
            <w:r>
              <w:rPr>
                <w:b/>
                <w:bCs/>
                <w:sz w:val="24"/>
                <w:szCs w:val="24"/>
              </w:rPr>
              <w:t>Methodology &amp; Data Quality</w:t>
            </w:r>
          </w:p>
        </w:tc>
        <w:tc>
          <w:tcPr>
            <w:tcW w:w="814" w:type="dxa"/>
            <w:vAlign w:val="center"/>
          </w:tcPr>
          <w:p w:rsidR="00B04B4C" w:rsidRDefault="00B04B4C" w:rsidP="00C33457">
            <w:pPr>
              <w:bidi w:val="0"/>
              <w:jc w:val="right"/>
              <w:rPr>
                <w:b/>
                <w:bCs/>
                <w:sz w:val="24"/>
                <w:szCs w:val="24"/>
              </w:rPr>
            </w:pPr>
            <w:r>
              <w:rPr>
                <w:b/>
                <w:bCs/>
                <w:sz w:val="24"/>
                <w:szCs w:val="24"/>
              </w:rPr>
              <w:t>[23]</w:t>
            </w:r>
          </w:p>
        </w:tc>
      </w:tr>
      <w:tr w:rsidR="00B04B4C" w:rsidTr="008F7EC5">
        <w:tc>
          <w:tcPr>
            <w:tcW w:w="3095" w:type="dxa"/>
          </w:tcPr>
          <w:p w:rsidR="00B04B4C" w:rsidRDefault="00B04B4C" w:rsidP="00B04B4C">
            <w:pPr>
              <w:bidi w:val="0"/>
              <w:ind w:right="-2"/>
              <w:jc w:val="center"/>
              <w:rPr>
                <w:b/>
                <w:bCs/>
                <w:sz w:val="28"/>
                <w:szCs w:val="28"/>
              </w:rPr>
            </w:pPr>
          </w:p>
        </w:tc>
        <w:tc>
          <w:tcPr>
            <w:tcW w:w="5377" w:type="dxa"/>
            <w:vAlign w:val="center"/>
          </w:tcPr>
          <w:p w:rsidR="00B04B4C" w:rsidRDefault="00B04B4C" w:rsidP="00C33457">
            <w:pPr>
              <w:bidi w:val="0"/>
              <w:rPr>
                <w:sz w:val="24"/>
                <w:szCs w:val="24"/>
                <w:rtl/>
                <w:lang w:val="en-AU"/>
              </w:rPr>
            </w:pPr>
            <w:r>
              <w:rPr>
                <w:sz w:val="24"/>
                <w:szCs w:val="24"/>
              </w:rPr>
              <w:t>2.1 Introduction</w:t>
            </w:r>
          </w:p>
        </w:tc>
        <w:tc>
          <w:tcPr>
            <w:tcW w:w="814" w:type="dxa"/>
            <w:vAlign w:val="center"/>
          </w:tcPr>
          <w:p w:rsidR="00B04B4C" w:rsidRDefault="00B04B4C" w:rsidP="00C33457">
            <w:pPr>
              <w:bidi w:val="0"/>
              <w:jc w:val="right"/>
              <w:rPr>
                <w:sz w:val="24"/>
                <w:szCs w:val="24"/>
              </w:rPr>
            </w:pPr>
            <w:r>
              <w:rPr>
                <w:sz w:val="24"/>
                <w:szCs w:val="24"/>
              </w:rPr>
              <w:t>[</w:t>
            </w:r>
            <w:r>
              <w:rPr>
                <w:rFonts w:hint="cs"/>
                <w:sz w:val="24"/>
                <w:szCs w:val="24"/>
                <w:rtl/>
              </w:rPr>
              <w:t>23</w:t>
            </w:r>
            <w:r>
              <w:rPr>
                <w:sz w:val="24"/>
                <w:szCs w:val="24"/>
              </w:rPr>
              <w:t>]</w:t>
            </w:r>
          </w:p>
        </w:tc>
      </w:tr>
      <w:tr w:rsidR="001A7953" w:rsidTr="008F7EC5">
        <w:tc>
          <w:tcPr>
            <w:tcW w:w="3095" w:type="dxa"/>
          </w:tcPr>
          <w:p w:rsidR="001A7953" w:rsidRDefault="001A7953" w:rsidP="001A7953">
            <w:pPr>
              <w:bidi w:val="0"/>
              <w:ind w:right="-2"/>
              <w:jc w:val="center"/>
              <w:rPr>
                <w:b/>
                <w:bCs/>
                <w:sz w:val="28"/>
                <w:szCs w:val="28"/>
              </w:rPr>
            </w:pPr>
          </w:p>
        </w:tc>
        <w:tc>
          <w:tcPr>
            <w:tcW w:w="5377" w:type="dxa"/>
            <w:vAlign w:val="center"/>
          </w:tcPr>
          <w:p w:rsidR="001A7953" w:rsidRDefault="00C33457" w:rsidP="00C33457">
            <w:pPr>
              <w:bidi w:val="0"/>
              <w:ind w:right="-2"/>
              <w:rPr>
                <w:b/>
                <w:bCs/>
                <w:sz w:val="28"/>
                <w:szCs w:val="28"/>
              </w:rPr>
            </w:pPr>
            <w:r>
              <w:rPr>
                <w:sz w:val="24"/>
                <w:szCs w:val="24"/>
                <w:lang w:val="en-AU"/>
              </w:rPr>
              <w:t>2</w:t>
            </w:r>
            <w:r>
              <w:rPr>
                <w:sz w:val="24"/>
                <w:szCs w:val="24"/>
              </w:rPr>
              <w:t>.2 The Questionnaire</w:t>
            </w:r>
          </w:p>
        </w:tc>
        <w:tc>
          <w:tcPr>
            <w:tcW w:w="814" w:type="dxa"/>
            <w:vAlign w:val="center"/>
          </w:tcPr>
          <w:p w:rsidR="001A7953" w:rsidRDefault="00C33457" w:rsidP="00C33457">
            <w:pPr>
              <w:bidi w:val="0"/>
              <w:ind w:right="-2"/>
              <w:jc w:val="right"/>
              <w:rPr>
                <w:b/>
                <w:bCs/>
                <w:sz w:val="28"/>
                <w:szCs w:val="28"/>
              </w:rPr>
            </w:pPr>
            <w:r>
              <w:rPr>
                <w:sz w:val="24"/>
                <w:szCs w:val="24"/>
              </w:rPr>
              <w:t>[</w:t>
            </w:r>
            <w:r>
              <w:rPr>
                <w:rFonts w:hint="cs"/>
                <w:sz w:val="24"/>
                <w:szCs w:val="24"/>
                <w:rtl/>
              </w:rPr>
              <w:t>23</w:t>
            </w:r>
            <w:r>
              <w:rPr>
                <w:sz w:val="24"/>
                <w:szCs w:val="24"/>
              </w:rPr>
              <w:t>]</w:t>
            </w:r>
          </w:p>
        </w:tc>
      </w:tr>
      <w:tr w:rsidR="001A7953" w:rsidTr="008F7EC5">
        <w:tc>
          <w:tcPr>
            <w:tcW w:w="3095" w:type="dxa"/>
          </w:tcPr>
          <w:p w:rsidR="001A7953" w:rsidRDefault="001A7953" w:rsidP="001A7953">
            <w:pPr>
              <w:bidi w:val="0"/>
              <w:ind w:right="-2"/>
              <w:jc w:val="center"/>
              <w:rPr>
                <w:b/>
                <w:bCs/>
                <w:sz w:val="28"/>
                <w:szCs w:val="28"/>
              </w:rPr>
            </w:pPr>
          </w:p>
        </w:tc>
        <w:tc>
          <w:tcPr>
            <w:tcW w:w="5377" w:type="dxa"/>
            <w:vAlign w:val="center"/>
          </w:tcPr>
          <w:p w:rsidR="001A7953" w:rsidRDefault="00C33457" w:rsidP="00C33457">
            <w:pPr>
              <w:bidi w:val="0"/>
              <w:ind w:right="-2"/>
              <w:rPr>
                <w:b/>
                <w:bCs/>
                <w:sz w:val="28"/>
                <w:szCs w:val="28"/>
              </w:rPr>
            </w:pPr>
            <w:r>
              <w:rPr>
                <w:sz w:val="24"/>
                <w:szCs w:val="24"/>
                <w:lang w:val="en-AU"/>
              </w:rPr>
              <w:t xml:space="preserve">2.3 </w:t>
            </w:r>
            <w:r>
              <w:rPr>
                <w:rFonts w:cs="Times New Roman"/>
                <w:sz w:val="24"/>
                <w:szCs w:val="24"/>
              </w:rPr>
              <w:t>Registration Form</w:t>
            </w:r>
          </w:p>
        </w:tc>
        <w:tc>
          <w:tcPr>
            <w:tcW w:w="814" w:type="dxa"/>
            <w:vAlign w:val="center"/>
          </w:tcPr>
          <w:p w:rsidR="001A7953" w:rsidRDefault="00C33457" w:rsidP="00C33457">
            <w:pPr>
              <w:bidi w:val="0"/>
              <w:ind w:right="-2"/>
              <w:jc w:val="right"/>
              <w:rPr>
                <w:b/>
                <w:bCs/>
                <w:sz w:val="28"/>
                <w:szCs w:val="28"/>
              </w:rPr>
            </w:pPr>
            <w:r>
              <w:rPr>
                <w:sz w:val="24"/>
                <w:szCs w:val="24"/>
              </w:rPr>
              <w:t>[24]</w:t>
            </w:r>
          </w:p>
        </w:tc>
      </w:tr>
      <w:tr w:rsidR="001A7953" w:rsidTr="008F7EC5">
        <w:tc>
          <w:tcPr>
            <w:tcW w:w="3095" w:type="dxa"/>
          </w:tcPr>
          <w:p w:rsidR="001A7953" w:rsidRDefault="001A7953" w:rsidP="001A7953">
            <w:pPr>
              <w:bidi w:val="0"/>
              <w:ind w:right="-2"/>
              <w:jc w:val="center"/>
              <w:rPr>
                <w:b/>
                <w:bCs/>
                <w:sz w:val="28"/>
                <w:szCs w:val="28"/>
              </w:rPr>
            </w:pPr>
          </w:p>
        </w:tc>
        <w:tc>
          <w:tcPr>
            <w:tcW w:w="5377" w:type="dxa"/>
          </w:tcPr>
          <w:p w:rsidR="001A7953" w:rsidRDefault="00C33457" w:rsidP="00C33457">
            <w:pPr>
              <w:bidi w:val="0"/>
              <w:ind w:right="-2"/>
              <w:rPr>
                <w:b/>
                <w:bCs/>
                <w:sz w:val="28"/>
                <w:szCs w:val="28"/>
              </w:rPr>
            </w:pPr>
            <w:r>
              <w:rPr>
                <w:sz w:val="24"/>
                <w:szCs w:val="24"/>
                <w:lang w:val="en-AU"/>
              </w:rPr>
              <w:t>2</w:t>
            </w:r>
            <w:r>
              <w:rPr>
                <w:sz w:val="24"/>
                <w:szCs w:val="24"/>
              </w:rPr>
              <w:t>.4 Sampling and Sampling Frame</w:t>
            </w:r>
          </w:p>
        </w:tc>
        <w:tc>
          <w:tcPr>
            <w:tcW w:w="814" w:type="dxa"/>
            <w:vAlign w:val="center"/>
          </w:tcPr>
          <w:p w:rsidR="001A7953" w:rsidRDefault="00C33457" w:rsidP="00C33457">
            <w:pPr>
              <w:bidi w:val="0"/>
              <w:ind w:right="-2"/>
              <w:jc w:val="right"/>
              <w:rPr>
                <w:b/>
                <w:bCs/>
                <w:sz w:val="28"/>
                <w:szCs w:val="28"/>
              </w:rPr>
            </w:pPr>
            <w:r>
              <w:rPr>
                <w:sz w:val="24"/>
                <w:szCs w:val="24"/>
                <w:lang w:val="en-AU"/>
              </w:rPr>
              <w:t>[24</w:t>
            </w:r>
            <w:r>
              <w:rPr>
                <w:sz w:val="24"/>
                <w:szCs w:val="24"/>
              </w:rPr>
              <w:t>]</w:t>
            </w:r>
          </w:p>
        </w:tc>
      </w:tr>
      <w:tr w:rsidR="00C33457" w:rsidTr="008F7EC5">
        <w:tc>
          <w:tcPr>
            <w:tcW w:w="3095" w:type="dxa"/>
          </w:tcPr>
          <w:p w:rsidR="00C33457" w:rsidRDefault="00C33457" w:rsidP="001A7953">
            <w:pPr>
              <w:bidi w:val="0"/>
              <w:ind w:right="-2"/>
              <w:jc w:val="center"/>
              <w:rPr>
                <w:b/>
                <w:bCs/>
                <w:sz w:val="28"/>
                <w:szCs w:val="28"/>
              </w:rPr>
            </w:pPr>
          </w:p>
        </w:tc>
        <w:tc>
          <w:tcPr>
            <w:tcW w:w="5377" w:type="dxa"/>
          </w:tcPr>
          <w:p w:rsidR="00C33457" w:rsidRDefault="00C33457" w:rsidP="00C33457">
            <w:pPr>
              <w:bidi w:val="0"/>
              <w:ind w:firstLine="278"/>
              <w:rPr>
                <w:b/>
                <w:bCs/>
                <w:sz w:val="28"/>
                <w:szCs w:val="28"/>
              </w:rPr>
            </w:pPr>
            <w:r>
              <w:rPr>
                <w:rFonts w:cs="Times New Roman"/>
                <w:sz w:val="24"/>
                <w:szCs w:val="24"/>
              </w:rPr>
              <w:t xml:space="preserve">  2.4.1 Target Population</w:t>
            </w:r>
            <w:r>
              <w:rPr>
                <w:sz w:val="24"/>
                <w:szCs w:val="24"/>
              </w:rPr>
              <w:t xml:space="preserve">  </w:t>
            </w:r>
          </w:p>
        </w:tc>
        <w:tc>
          <w:tcPr>
            <w:tcW w:w="814" w:type="dxa"/>
            <w:vAlign w:val="center"/>
          </w:tcPr>
          <w:p w:rsidR="00C33457" w:rsidRDefault="00C33457" w:rsidP="00FC00DE">
            <w:pPr>
              <w:bidi w:val="0"/>
              <w:ind w:right="-2"/>
              <w:jc w:val="right"/>
              <w:rPr>
                <w:b/>
                <w:bCs/>
                <w:sz w:val="28"/>
                <w:szCs w:val="28"/>
              </w:rPr>
            </w:pPr>
            <w:r>
              <w:rPr>
                <w:sz w:val="24"/>
                <w:szCs w:val="24"/>
                <w:lang w:val="en-AU"/>
              </w:rPr>
              <w:t>[24</w:t>
            </w:r>
            <w:r>
              <w:rPr>
                <w:sz w:val="24"/>
                <w:szCs w:val="24"/>
              </w:rPr>
              <w:t>]</w:t>
            </w:r>
          </w:p>
        </w:tc>
      </w:tr>
      <w:tr w:rsidR="00C33457" w:rsidTr="008F7EC5">
        <w:tc>
          <w:tcPr>
            <w:tcW w:w="3095" w:type="dxa"/>
          </w:tcPr>
          <w:p w:rsidR="00C33457" w:rsidRDefault="00C33457" w:rsidP="001A7953">
            <w:pPr>
              <w:bidi w:val="0"/>
              <w:ind w:right="-2"/>
              <w:jc w:val="center"/>
              <w:rPr>
                <w:b/>
                <w:bCs/>
                <w:sz w:val="28"/>
                <w:szCs w:val="28"/>
              </w:rPr>
            </w:pPr>
          </w:p>
        </w:tc>
        <w:tc>
          <w:tcPr>
            <w:tcW w:w="5377" w:type="dxa"/>
          </w:tcPr>
          <w:p w:rsidR="00C33457" w:rsidRDefault="00C33457" w:rsidP="00C33457">
            <w:pPr>
              <w:bidi w:val="0"/>
              <w:ind w:firstLine="278"/>
              <w:rPr>
                <w:b/>
                <w:bCs/>
                <w:sz w:val="28"/>
                <w:szCs w:val="28"/>
              </w:rPr>
            </w:pPr>
            <w:r>
              <w:rPr>
                <w:rFonts w:cs="Times New Roman"/>
                <w:sz w:val="24"/>
                <w:szCs w:val="24"/>
              </w:rPr>
              <w:t xml:space="preserve">  2.4.2 Sampling Frame</w:t>
            </w:r>
          </w:p>
        </w:tc>
        <w:tc>
          <w:tcPr>
            <w:tcW w:w="814" w:type="dxa"/>
            <w:vAlign w:val="center"/>
          </w:tcPr>
          <w:p w:rsidR="00C33457" w:rsidRDefault="00C33457" w:rsidP="00FC00DE">
            <w:pPr>
              <w:bidi w:val="0"/>
              <w:ind w:right="-2"/>
              <w:jc w:val="right"/>
              <w:rPr>
                <w:b/>
                <w:bCs/>
                <w:sz w:val="28"/>
                <w:szCs w:val="28"/>
              </w:rPr>
            </w:pPr>
            <w:r>
              <w:rPr>
                <w:sz w:val="24"/>
                <w:szCs w:val="24"/>
                <w:lang w:val="en-AU"/>
              </w:rPr>
              <w:t>[24</w:t>
            </w:r>
            <w:r>
              <w:rPr>
                <w:sz w:val="24"/>
                <w:szCs w:val="24"/>
              </w:rPr>
              <w:t>]</w:t>
            </w:r>
          </w:p>
        </w:tc>
      </w:tr>
      <w:tr w:rsidR="00C33457" w:rsidTr="008F7EC5">
        <w:tc>
          <w:tcPr>
            <w:tcW w:w="3095" w:type="dxa"/>
          </w:tcPr>
          <w:p w:rsidR="00C33457" w:rsidRDefault="00C33457" w:rsidP="001A7953">
            <w:pPr>
              <w:bidi w:val="0"/>
              <w:ind w:right="-2"/>
              <w:jc w:val="center"/>
              <w:rPr>
                <w:b/>
                <w:bCs/>
                <w:sz w:val="28"/>
                <w:szCs w:val="28"/>
              </w:rPr>
            </w:pPr>
          </w:p>
        </w:tc>
        <w:tc>
          <w:tcPr>
            <w:tcW w:w="5377" w:type="dxa"/>
          </w:tcPr>
          <w:p w:rsidR="00C33457" w:rsidRDefault="00C33457" w:rsidP="00C33457">
            <w:pPr>
              <w:bidi w:val="0"/>
              <w:ind w:firstLine="278"/>
              <w:rPr>
                <w:rFonts w:cs="Times New Roman"/>
                <w:sz w:val="24"/>
                <w:szCs w:val="24"/>
              </w:rPr>
            </w:pPr>
            <w:r>
              <w:rPr>
                <w:rFonts w:cs="Times New Roman"/>
                <w:sz w:val="24"/>
                <w:szCs w:val="24"/>
              </w:rPr>
              <w:t xml:space="preserve">  2.4.3 Sample Size</w:t>
            </w:r>
          </w:p>
        </w:tc>
        <w:tc>
          <w:tcPr>
            <w:tcW w:w="814" w:type="dxa"/>
          </w:tcPr>
          <w:p w:rsidR="00C33457" w:rsidRDefault="00C33457" w:rsidP="00C33457">
            <w:pPr>
              <w:bidi w:val="0"/>
              <w:ind w:right="-2"/>
              <w:jc w:val="right"/>
              <w:rPr>
                <w:b/>
                <w:bCs/>
                <w:sz w:val="28"/>
                <w:szCs w:val="28"/>
              </w:rPr>
            </w:pPr>
            <w:r>
              <w:rPr>
                <w:sz w:val="24"/>
                <w:szCs w:val="24"/>
              </w:rPr>
              <w:t xml:space="preserve"> [25]</w:t>
            </w:r>
          </w:p>
        </w:tc>
      </w:tr>
      <w:tr w:rsidR="00C33457" w:rsidTr="008F7EC5">
        <w:tc>
          <w:tcPr>
            <w:tcW w:w="3095" w:type="dxa"/>
          </w:tcPr>
          <w:p w:rsidR="00C33457" w:rsidRDefault="00C33457" w:rsidP="001A7953">
            <w:pPr>
              <w:bidi w:val="0"/>
              <w:ind w:right="-2"/>
              <w:jc w:val="center"/>
              <w:rPr>
                <w:b/>
                <w:bCs/>
                <w:sz w:val="28"/>
                <w:szCs w:val="28"/>
              </w:rPr>
            </w:pPr>
          </w:p>
        </w:tc>
        <w:tc>
          <w:tcPr>
            <w:tcW w:w="5377" w:type="dxa"/>
          </w:tcPr>
          <w:p w:rsidR="00C33457" w:rsidRDefault="00C33457" w:rsidP="00C33457">
            <w:pPr>
              <w:bidi w:val="0"/>
              <w:ind w:firstLine="278"/>
              <w:rPr>
                <w:rFonts w:cs="Times New Roman"/>
                <w:sz w:val="24"/>
                <w:szCs w:val="24"/>
              </w:rPr>
            </w:pPr>
            <w:r>
              <w:rPr>
                <w:rFonts w:cs="Times New Roman"/>
                <w:sz w:val="24"/>
                <w:szCs w:val="24"/>
              </w:rPr>
              <w:t xml:space="preserve">  2.</w:t>
            </w:r>
            <w:r>
              <w:rPr>
                <w:rFonts w:cs="Times New Roman" w:hint="cs"/>
                <w:sz w:val="24"/>
                <w:szCs w:val="24"/>
                <w:rtl/>
                <w:lang w:val="en-AU"/>
              </w:rPr>
              <w:t>4</w:t>
            </w:r>
            <w:r>
              <w:rPr>
                <w:rFonts w:cs="Times New Roman"/>
                <w:sz w:val="24"/>
                <w:szCs w:val="24"/>
              </w:rPr>
              <w:t>.4 Sample Design</w:t>
            </w:r>
          </w:p>
        </w:tc>
        <w:tc>
          <w:tcPr>
            <w:tcW w:w="814" w:type="dxa"/>
          </w:tcPr>
          <w:p w:rsidR="00C33457" w:rsidRDefault="00C33457" w:rsidP="00FC00DE">
            <w:pPr>
              <w:bidi w:val="0"/>
              <w:ind w:right="-2"/>
              <w:jc w:val="right"/>
              <w:rPr>
                <w:b/>
                <w:bCs/>
                <w:sz w:val="28"/>
                <w:szCs w:val="28"/>
              </w:rPr>
            </w:pPr>
            <w:r>
              <w:rPr>
                <w:sz w:val="24"/>
                <w:szCs w:val="24"/>
              </w:rPr>
              <w:t xml:space="preserve"> [25]</w:t>
            </w:r>
          </w:p>
        </w:tc>
      </w:tr>
      <w:tr w:rsidR="00C33457" w:rsidTr="008F7EC5">
        <w:tc>
          <w:tcPr>
            <w:tcW w:w="3095" w:type="dxa"/>
          </w:tcPr>
          <w:p w:rsidR="00C33457" w:rsidRDefault="00C33457" w:rsidP="001A7953">
            <w:pPr>
              <w:bidi w:val="0"/>
              <w:ind w:right="-2"/>
              <w:jc w:val="center"/>
              <w:rPr>
                <w:b/>
                <w:bCs/>
                <w:sz w:val="28"/>
                <w:szCs w:val="28"/>
              </w:rPr>
            </w:pPr>
          </w:p>
        </w:tc>
        <w:tc>
          <w:tcPr>
            <w:tcW w:w="5377" w:type="dxa"/>
          </w:tcPr>
          <w:p w:rsidR="00C33457" w:rsidRDefault="00C33457" w:rsidP="00C33457">
            <w:pPr>
              <w:bidi w:val="0"/>
              <w:rPr>
                <w:rFonts w:cs="Times New Roman"/>
                <w:sz w:val="24"/>
                <w:szCs w:val="24"/>
              </w:rPr>
            </w:pPr>
            <w:r>
              <w:rPr>
                <w:sz w:val="24"/>
                <w:szCs w:val="24"/>
              </w:rPr>
              <w:t xml:space="preserve">2.5 </w:t>
            </w:r>
            <w:r>
              <w:rPr>
                <w:rFonts w:cs="Simplified Arabic"/>
                <w:sz w:val="24"/>
                <w:szCs w:val="24"/>
              </w:rPr>
              <w:t xml:space="preserve"> Weights Calculations</w:t>
            </w:r>
          </w:p>
        </w:tc>
        <w:tc>
          <w:tcPr>
            <w:tcW w:w="814" w:type="dxa"/>
          </w:tcPr>
          <w:p w:rsidR="00C33457" w:rsidRDefault="00C33457" w:rsidP="00FC00DE">
            <w:pPr>
              <w:bidi w:val="0"/>
              <w:ind w:right="-2"/>
              <w:jc w:val="right"/>
              <w:rPr>
                <w:b/>
                <w:bCs/>
                <w:sz w:val="28"/>
                <w:szCs w:val="28"/>
              </w:rPr>
            </w:pPr>
            <w:r>
              <w:rPr>
                <w:sz w:val="24"/>
                <w:szCs w:val="24"/>
              </w:rPr>
              <w:t xml:space="preserve"> [25]</w:t>
            </w:r>
          </w:p>
        </w:tc>
      </w:tr>
      <w:tr w:rsidR="006A4AEF" w:rsidTr="008F7EC5">
        <w:tc>
          <w:tcPr>
            <w:tcW w:w="3095" w:type="dxa"/>
          </w:tcPr>
          <w:p w:rsidR="006A4AEF" w:rsidRDefault="006A4AEF" w:rsidP="001A7953">
            <w:pPr>
              <w:bidi w:val="0"/>
              <w:ind w:right="-2"/>
              <w:jc w:val="center"/>
              <w:rPr>
                <w:b/>
                <w:bCs/>
                <w:sz w:val="28"/>
                <w:szCs w:val="28"/>
              </w:rPr>
            </w:pPr>
          </w:p>
        </w:tc>
        <w:tc>
          <w:tcPr>
            <w:tcW w:w="5377" w:type="dxa"/>
            <w:vAlign w:val="center"/>
          </w:tcPr>
          <w:p w:rsidR="006A4AEF" w:rsidRDefault="006A4AEF" w:rsidP="006A4AEF">
            <w:pPr>
              <w:bidi w:val="0"/>
              <w:rPr>
                <w:rFonts w:cs="Times New Roman"/>
                <w:sz w:val="24"/>
                <w:szCs w:val="24"/>
              </w:rPr>
            </w:pPr>
            <w:r>
              <w:rPr>
                <w:sz w:val="24"/>
                <w:szCs w:val="24"/>
                <w:lang w:val="en-AU"/>
              </w:rPr>
              <w:t>2</w:t>
            </w:r>
            <w:r>
              <w:rPr>
                <w:sz w:val="24"/>
                <w:szCs w:val="24"/>
              </w:rPr>
              <w:t>.6  Field Operations</w:t>
            </w:r>
          </w:p>
        </w:tc>
        <w:tc>
          <w:tcPr>
            <w:tcW w:w="814" w:type="dxa"/>
          </w:tcPr>
          <w:p w:rsidR="006A4AEF" w:rsidRDefault="006A4AEF" w:rsidP="006A4AEF">
            <w:pPr>
              <w:bidi w:val="0"/>
              <w:ind w:right="-2"/>
              <w:jc w:val="right"/>
              <w:rPr>
                <w:b/>
                <w:bCs/>
                <w:sz w:val="28"/>
                <w:szCs w:val="28"/>
              </w:rPr>
            </w:pPr>
            <w:r>
              <w:rPr>
                <w:sz w:val="24"/>
                <w:szCs w:val="24"/>
              </w:rPr>
              <w:t xml:space="preserve"> [27]</w:t>
            </w:r>
          </w:p>
        </w:tc>
      </w:tr>
      <w:tr w:rsidR="006A4AEF" w:rsidTr="008F7EC5">
        <w:tc>
          <w:tcPr>
            <w:tcW w:w="3095" w:type="dxa"/>
          </w:tcPr>
          <w:p w:rsidR="006A4AEF" w:rsidRDefault="006A4AEF" w:rsidP="001A7953">
            <w:pPr>
              <w:bidi w:val="0"/>
              <w:ind w:right="-2"/>
              <w:jc w:val="center"/>
              <w:rPr>
                <w:b/>
                <w:bCs/>
                <w:sz w:val="28"/>
                <w:szCs w:val="28"/>
              </w:rPr>
            </w:pPr>
          </w:p>
        </w:tc>
        <w:tc>
          <w:tcPr>
            <w:tcW w:w="5377" w:type="dxa"/>
            <w:vAlign w:val="center"/>
          </w:tcPr>
          <w:p w:rsidR="006A4AEF" w:rsidRPr="006A4AEF" w:rsidRDefault="006A4AEF" w:rsidP="006A4AEF">
            <w:pPr>
              <w:bidi w:val="0"/>
              <w:ind w:right="-71"/>
              <w:rPr>
                <w:sz w:val="24"/>
                <w:szCs w:val="24"/>
              </w:rPr>
            </w:pPr>
            <w:r>
              <w:rPr>
                <w:sz w:val="24"/>
                <w:szCs w:val="24"/>
                <w:lang w:val="en-AU" w:bidi="ar-LB"/>
              </w:rPr>
              <w:t>2</w:t>
            </w:r>
            <w:r>
              <w:rPr>
                <w:sz w:val="24"/>
                <w:szCs w:val="24"/>
                <w:lang w:bidi="ar-LB"/>
              </w:rPr>
              <w:t>.7</w:t>
            </w:r>
            <w:r>
              <w:rPr>
                <w:sz w:val="24"/>
                <w:szCs w:val="24"/>
              </w:rPr>
              <w:t xml:space="preserve">  Data Processing</w:t>
            </w:r>
          </w:p>
        </w:tc>
        <w:tc>
          <w:tcPr>
            <w:tcW w:w="814" w:type="dxa"/>
          </w:tcPr>
          <w:p w:rsidR="006A4AEF" w:rsidRDefault="006A4AEF" w:rsidP="00FC00DE">
            <w:pPr>
              <w:bidi w:val="0"/>
              <w:ind w:right="-2"/>
              <w:jc w:val="right"/>
              <w:rPr>
                <w:b/>
                <w:bCs/>
                <w:sz w:val="28"/>
                <w:szCs w:val="28"/>
              </w:rPr>
            </w:pPr>
            <w:r>
              <w:rPr>
                <w:sz w:val="24"/>
                <w:szCs w:val="24"/>
              </w:rPr>
              <w:t xml:space="preserve"> [27]</w:t>
            </w:r>
          </w:p>
        </w:tc>
      </w:tr>
      <w:tr w:rsidR="0085088D" w:rsidTr="008F7EC5">
        <w:tc>
          <w:tcPr>
            <w:tcW w:w="3095" w:type="dxa"/>
          </w:tcPr>
          <w:p w:rsidR="0085088D" w:rsidRDefault="0085088D" w:rsidP="001A7953">
            <w:pPr>
              <w:bidi w:val="0"/>
              <w:ind w:right="-2"/>
              <w:jc w:val="center"/>
              <w:rPr>
                <w:b/>
                <w:bCs/>
                <w:sz w:val="28"/>
                <w:szCs w:val="28"/>
              </w:rPr>
            </w:pPr>
          </w:p>
        </w:tc>
        <w:tc>
          <w:tcPr>
            <w:tcW w:w="5377" w:type="dxa"/>
          </w:tcPr>
          <w:p w:rsidR="0085088D" w:rsidRPr="006A4AEF" w:rsidRDefault="0085088D" w:rsidP="006A4AEF">
            <w:pPr>
              <w:bidi w:val="0"/>
              <w:ind w:right="-71"/>
              <w:rPr>
                <w:sz w:val="24"/>
                <w:szCs w:val="24"/>
                <w:lang w:val="en-AU" w:bidi="ar-LB"/>
              </w:rPr>
            </w:pPr>
            <w:r w:rsidRPr="006A4AEF">
              <w:rPr>
                <w:sz w:val="24"/>
                <w:szCs w:val="24"/>
                <w:lang w:val="en-AU" w:bidi="ar-LB"/>
              </w:rPr>
              <w:t>2.8  Accuracy of Data</w:t>
            </w:r>
          </w:p>
        </w:tc>
        <w:tc>
          <w:tcPr>
            <w:tcW w:w="814" w:type="dxa"/>
          </w:tcPr>
          <w:p w:rsidR="0085088D" w:rsidRDefault="0085088D" w:rsidP="00FC00DE">
            <w:pPr>
              <w:bidi w:val="0"/>
              <w:ind w:right="-2"/>
              <w:jc w:val="right"/>
              <w:rPr>
                <w:b/>
                <w:bCs/>
                <w:sz w:val="28"/>
                <w:szCs w:val="28"/>
              </w:rPr>
            </w:pPr>
            <w:r>
              <w:rPr>
                <w:sz w:val="24"/>
                <w:szCs w:val="24"/>
              </w:rPr>
              <w:t xml:space="preserve"> [27]</w:t>
            </w:r>
          </w:p>
        </w:tc>
      </w:tr>
      <w:tr w:rsidR="0085088D" w:rsidTr="008F7EC5">
        <w:tc>
          <w:tcPr>
            <w:tcW w:w="3095" w:type="dxa"/>
          </w:tcPr>
          <w:p w:rsidR="0085088D" w:rsidRDefault="0085088D" w:rsidP="001A7953">
            <w:pPr>
              <w:bidi w:val="0"/>
              <w:ind w:right="-2"/>
              <w:jc w:val="center"/>
              <w:rPr>
                <w:b/>
                <w:bCs/>
                <w:sz w:val="28"/>
                <w:szCs w:val="28"/>
              </w:rPr>
            </w:pPr>
          </w:p>
        </w:tc>
        <w:tc>
          <w:tcPr>
            <w:tcW w:w="5377" w:type="dxa"/>
          </w:tcPr>
          <w:p w:rsidR="0085088D" w:rsidRDefault="0085088D" w:rsidP="00C33457">
            <w:pPr>
              <w:bidi w:val="0"/>
              <w:ind w:firstLine="278"/>
              <w:rPr>
                <w:rFonts w:cs="Times New Roman"/>
                <w:sz w:val="24"/>
                <w:szCs w:val="24"/>
              </w:rPr>
            </w:pPr>
            <w:r>
              <w:rPr>
                <w:rFonts w:cs="Times New Roman"/>
                <w:sz w:val="24"/>
                <w:szCs w:val="24"/>
              </w:rPr>
              <w:t xml:space="preserve">   2.8.1 Statistical Errors</w:t>
            </w:r>
          </w:p>
        </w:tc>
        <w:tc>
          <w:tcPr>
            <w:tcW w:w="814" w:type="dxa"/>
          </w:tcPr>
          <w:p w:rsidR="0085088D" w:rsidRDefault="0085088D" w:rsidP="00FC00DE">
            <w:pPr>
              <w:bidi w:val="0"/>
              <w:ind w:right="-2"/>
              <w:jc w:val="right"/>
              <w:rPr>
                <w:b/>
                <w:bCs/>
                <w:sz w:val="28"/>
                <w:szCs w:val="28"/>
              </w:rPr>
            </w:pPr>
            <w:r>
              <w:rPr>
                <w:sz w:val="24"/>
                <w:szCs w:val="24"/>
              </w:rPr>
              <w:t xml:space="preserve"> [27]</w:t>
            </w:r>
          </w:p>
        </w:tc>
      </w:tr>
      <w:tr w:rsidR="0085088D" w:rsidTr="008F7EC5">
        <w:tc>
          <w:tcPr>
            <w:tcW w:w="3095" w:type="dxa"/>
          </w:tcPr>
          <w:p w:rsidR="0085088D" w:rsidRDefault="0085088D" w:rsidP="001A7953">
            <w:pPr>
              <w:bidi w:val="0"/>
              <w:ind w:right="-2"/>
              <w:jc w:val="center"/>
              <w:rPr>
                <w:b/>
                <w:bCs/>
                <w:sz w:val="28"/>
                <w:szCs w:val="28"/>
              </w:rPr>
            </w:pPr>
          </w:p>
        </w:tc>
        <w:tc>
          <w:tcPr>
            <w:tcW w:w="5377" w:type="dxa"/>
          </w:tcPr>
          <w:p w:rsidR="0085088D" w:rsidRDefault="0085088D" w:rsidP="00C33457">
            <w:pPr>
              <w:bidi w:val="0"/>
              <w:ind w:firstLine="278"/>
              <w:rPr>
                <w:rFonts w:cs="Times New Roman"/>
                <w:sz w:val="24"/>
                <w:szCs w:val="24"/>
              </w:rPr>
            </w:pPr>
            <w:r>
              <w:rPr>
                <w:rFonts w:cs="Times New Roman"/>
                <w:sz w:val="24"/>
                <w:szCs w:val="24"/>
              </w:rPr>
              <w:t xml:space="preserve">   2.8.2 Non-Statistical Errors</w:t>
            </w:r>
          </w:p>
        </w:tc>
        <w:tc>
          <w:tcPr>
            <w:tcW w:w="814" w:type="dxa"/>
          </w:tcPr>
          <w:p w:rsidR="0085088D" w:rsidRDefault="0085088D" w:rsidP="00FC00DE">
            <w:pPr>
              <w:bidi w:val="0"/>
              <w:ind w:right="-2"/>
              <w:jc w:val="right"/>
              <w:rPr>
                <w:b/>
                <w:bCs/>
                <w:sz w:val="28"/>
                <w:szCs w:val="28"/>
              </w:rPr>
            </w:pPr>
            <w:r>
              <w:rPr>
                <w:sz w:val="24"/>
                <w:szCs w:val="24"/>
              </w:rPr>
              <w:t xml:space="preserve"> [27]</w:t>
            </w:r>
          </w:p>
        </w:tc>
      </w:tr>
      <w:tr w:rsidR="0085088D" w:rsidTr="008F7EC5">
        <w:tc>
          <w:tcPr>
            <w:tcW w:w="3095" w:type="dxa"/>
          </w:tcPr>
          <w:p w:rsidR="0085088D" w:rsidRDefault="0085088D" w:rsidP="001A7953">
            <w:pPr>
              <w:bidi w:val="0"/>
              <w:ind w:right="-2"/>
              <w:jc w:val="center"/>
              <w:rPr>
                <w:b/>
                <w:bCs/>
                <w:sz w:val="28"/>
                <w:szCs w:val="28"/>
              </w:rPr>
            </w:pPr>
          </w:p>
        </w:tc>
        <w:tc>
          <w:tcPr>
            <w:tcW w:w="5377" w:type="dxa"/>
          </w:tcPr>
          <w:p w:rsidR="0085088D" w:rsidRDefault="0085088D" w:rsidP="0085088D">
            <w:pPr>
              <w:bidi w:val="0"/>
              <w:rPr>
                <w:rFonts w:cs="Times New Roman"/>
                <w:sz w:val="24"/>
                <w:szCs w:val="24"/>
              </w:rPr>
            </w:pPr>
            <w:r>
              <w:rPr>
                <w:rFonts w:hint="cs"/>
                <w:sz w:val="24"/>
                <w:szCs w:val="24"/>
                <w:rtl/>
              </w:rPr>
              <w:t>2.</w:t>
            </w:r>
            <w:r>
              <w:rPr>
                <w:sz w:val="24"/>
                <w:szCs w:val="24"/>
              </w:rPr>
              <w:t>9  Response Rates</w:t>
            </w:r>
          </w:p>
        </w:tc>
        <w:tc>
          <w:tcPr>
            <w:tcW w:w="814" w:type="dxa"/>
          </w:tcPr>
          <w:p w:rsidR="0085088D" w:rsidRDefault="0085088D" w:rsidP="0085088D">
            <w:pPr>
              <w:bidi w:val="0"/>
              <w:ind w:right="-2"/>
              <w:jc w:val="right"/>
              <w:rPr>
                <w:b/>
                <w:bCs/>
                <w:sz w:val="28"/>
                <w:szCs w:val="28"/>
              </w:rPr>
            </w:pPr>
            <w:r>
              <w:rPr>
                <w:sz w:val="24"/>
                <w:szCs w:val="24"/>
              </w:rPr>
              <w:t xml:space="preserve"> [28]</w:t>
            </w:r>
          </w:p>
        </w:tc>
      </w:tr>
      <w:tr w:rsidR="0085088D" w:rsidTr="008F7EC5">
        <w:tc>
          <w:tcPr>
            <w:tcW w:w="3095" w:type="dxa"/>
          </w:tcPr>
          <w:p w:rsidR="0085088D" w:rsidRDefault="0085088D" w:rsidP="001A7953">
            <w:pPr>
              <w:bidi w:val="0"/>
              <w:ind w:right="-2"/>
              <w:jc w:val="center"/>
              <w:rPr>
                <w:b/>
                <w:bCs/>
                <w:sz w:val="28"/>
                <w:szCs w:val="28"/>
              </w:rPr>
            </w:pPr>
          </w:p>
        </w:tc>
        <w:tc>
          <w:tcPr>
            <w:tcW w:w="5377" w:type="dxa"/>
          </w:tcPr>
          <w:p w:rsidR="0085088D" w:rsidRDefault="0085088D" w:rsidP="0085088D">
            <w:pPr>
              <w:bidi w:val="0"/>
              <w:rPr>
                <w:rFonts w:cs="Times New Roman"/>
                <w:sz w:val="24"/>
                <w:szCs w:val="24"/>
              </w:rPr>
            </w:pPr>
            <w:r>
              <w:rPr>
                <w:rFonts w:cs="Simplified Arabic" w:hint="cs"/>
                <w:sz w:val="24"/>
                <w:szCs w:val="24"/>
                <w:rtl/>
              </w:rPr>
              <w:t>2</w:t>
            </w:r>
            <w:r>
              <w:rPr>
                <w:rFonts w:cs="Simplified Arabic"/>
                <w:sz w:val="24"/>
                <w:szCs w:val="24"/>
              </w:rPr>
              <w:t>.10  Data Comparison</w:t>
            </w:r>
          </w:p>
        </w:tc>
        <w:tc>
          <w:tcPr>
            <w:tcW w:w="814" w:type="dxa"/>
          </w:tcPr>
          <w:p w:rsidR="0085088D" w:rsidRDefault="0085088D" w:rsidP="0085088D">
            <w:pPr>
              <w:bidi w:val="0"/>
              <w:ind w:right="-2"/>
              <w:jc w:val="right"/>
              <w:rPr>
                <w:b/>
                <w:bCs/>
                <w:sz w:val="28"/>
                <w:szCs w:val="28"/>
              </w:rPr>
            </w:pPr>
            <w:r>
              <w:rPr>
                <w:sz w:val="24"/>
                <w:szCs w:val="24"/>
              </w:rPr>
              <w:t>[29]</w:t>
            </w:r>
          </w:p>
        </w:tc>
      </w:tr>
      <w:tr w:rsidR="0085088D" w:rsidTr="008F7EC5">
        <w:tc>
          <w:tcPr>
            <w:tcW w:w="3095" w:type="dxa"/>
          </w:tcPr>
          <w:p w:rsidR="0085088D" w:rsidRDefault="0085088D" w:rsidP="001A7953">
            <w:pPr>
              <w:bidi w:val="0"/>
              <w:ind w:right="-2"/>
              <w:jc w:val="center"/>
              <w:rPr>
                <w:b/>
                <w:bCs/>
                <w:sz w:val="28"/>
                <w:szCs w:val="28"/>
              </w:rPr>
            </w:pPr>
          </w:p>
        </w:tc>
        <w:tc>
          <w:tcPr>
            <w:tcW w:w="5377" w:type="dxa"/>
          </w:tcPr>
          <w:p w:rsidR="0085088D" w:rsidRDefault="0085088D" w:rsidP="0085088D">
            <w:pPr>
              <w:bidi w:val="0"/>
              <w:rPr>
                <w:rFonts w:cs="Simplified Arabic"/>
                <w:sz w:val="24"/>
                <w:szCs w:val="24"/>
                <w:rtl/>
              </w:rPr>
            </w:pPr>
            <w:r>
              <w:rPr>
                <w:rFonts w:hint="cs"/>
                <w:sz w:val="24"/>
                <w:szCs w:val="24"/>
                <w:rtl/>
              </w:rPr>
              <w:t>2</w:t>
            </w:r>
            <w:r>
              <w:rPr>
                <w:sz w:val="24"/>
                <w:szCs w:val="24"/>
              </w:rPr>
              <w:t>.11 Quality Control</w:t>
            </w:r>
          </w:p>
        </w:tc>
        <w:tc>
          <w:tcPr>
            <w:tcW w:w="814" w:type="dxa"/>
          </w:tcPr>
          <w:p w:rsidR="0085088D" w:rsidRDefault="0085088D" w:rsidP="00FC00DE">
            <w:pPr>
              <w:bidi w:val="0"/>
              <w:ind w:right="-2"/>
              <w:jc w:val="right"/>
              <w:rPr>
                <w:b/>
                <w:bCs/>
                <w:sz w:val="28"/>
                <w:szCs w:val="28"/>
              </w:rPr>
            </w:pPr>
            <w:r>
              <w:rPr>
                <w:sz w:val="24"/>
                <w:szCs w:val="24"/>
              </w:rPr>
              <w:t>[29]</w:t>
            </w:r>
          </w:p>
        </w:tc>
      </w:tr>
      <w:tr w:rsidR="0085088D" w:rsidTr="008F7EC5">
        <w:tc>
          <w:tcPr>
            <w:tcW w:w="3095" w:type="dxa"/>
          </w:tcPr>
          <w:p w:rsidR="0085088D" w:rsidRDefault="0085088D" w:rsidP="001A7953">
            <w:pPr>
              <w:bidi w:val="0"/>
              <w:ind w:right="-2"/>
              <w:jc w:val="center"/>
              <w:rPr>
                <w:b/>
                <w:bCs/>
                <w:sz w:val="28"/>
                <w:szCs w:val="28"/>
              </w:rPr>
            </w:pPr>
          </w:p>
        </w:tc>
        <w:tc>
          <w:tcPr>
            <w:tcW w:w="5377" w:type="dxa"/>
          </w:tcPr>
          <w:p w:rsidR="0085088D" w:rsidRDefault="0085088D" w:rsidP="0085088D">
            <w:pPr>
              <w:bidi w:val="0"/>
              <w:rPr>
                <w:rFonts w:cs="Simplified Arabic"/>
                <w:sz w:val="24"/>
                <w:szCs w:val="24"/>
                <w:rtl/>
              </w:rPr>
            </w:pPr>
            <w:r>
              <w:rPr>
                <w:rFonts w:cs="Simplified Arabic" w:hint="cs"/>
                <w:sz w:val="24"/>
                <w:szCs w:val="24"/>
                <w:rtl/>
              </w:rPr>
              <w:t>2</w:t>
            </w:r>
            <w:r>
              <w:rPr>
                <w:rFonts w:cs="Simplified Arabic"/>
                <w:sz w:val="24"/>
                <w:szCs w:val="24"/>
              </w:rPr>
              <w:t>.12 Technical Notes</w:t>
            </w:r>
          </w:p>
        </w:tc>
        <w:tc>
          <w:tcPr>
            <w:tcW w:w="814" w:type="dxa"/>
          </w:tcPr>
          <w:p w:rsidR="0085088D" w:rsidRDefault="0085088D" w:rsidP="00FC00DE">
            <w:pPr>
              <w:bidi w:val="0"/>
              <w:ind w:right="-2"/>
              <w:jc w:val="right"/>
              <w:rPr>
                <w:b/>
                <w:bCs/>
                <w:sz w:val="28"/>
                <w:szCs w:val="28"/>
              </w:rPr>
            </w:pPr>
            <w:r>
              <w:rPr>
                <w:sz w:val="24"/>
                <w:szCs w:val="24"/>
              </w:rPr>
              <w:t>[29]</w:t>
            </w:r>
          </w:p>
        </w:tc>
      </w:tr>
      <w:tr w:rsidR="0085088D" w:rsidTr="008F7EC5">
        <w:tc>
          <w:tcPr>
            <w:tcW w:w="3095" w:type="dxa"/>
          </w:tcPr>
          <w:p w:rsidR="0085088D" w:rsidRDefault="0085088D" w:rsidP="001A7953">
            <w:pPr>
              <w:bidi w:val="0"/>
              <w:ind w:right="-2"/>
              <w:jc w:val="center"/>
              <w:rPr>
                <w:b/>
                <w:bCs/>
                <w:sz w:val="28"/>
                <w:szCs w:val="28"/>
              </w:rPr>
            </w:pPr>
          </w:p>
        </w:tc>
        <w:tc>
          <w:tcPr>
            <w:tcW w:w="5377" w:type="dxa"/>
          </w:tcPr>
          <w:p w:rsidR="0085088D" w:rsidRDefault="0085088D" w:rsidP="0085088D">
            <w:pPr>
              <w:bidi w:val="0"/>
              <w:rPr>
                <w:rFonts w:cs="Simplified Arabic"/>
                <w:sz w:val="24"/>
                <w:szCs w:val="24"/>
                <w:rtl/>
              </w:rPr>
            </w:pPr>
          </w:p>
        </w:tc>
        <w:tc>
          <w:tcPr>
            <w:tcW w:w="814" w:type="dxa"/>
          </w:tcPr>
          <w:p w:rsidR="0085088D" w:rsidRDefault="0085088D" w:rsidP="00FC00DE">
            <w:pPr>
              <w:bidi w:val="0"/>
              <w:ind w:right="-2"/>
              <w:jc w:val="right"/>
              <w:rPr>
                <w:sz w:val="24"/>
                <w:szCs w:val="24"/>
              </w:rPr>
            </w:pPr>
          </w:p>
        </w:tc>
      </w:tr>
      <w:tr w:rsidR="0085088D" w:rsidTr="008F7EC5">
        <w:tc>
          <w:tcPr>
            <w:tcW w:w="3095" w:type="dxa"/>
          </w:tcPr>
          <w:p w:rsidR="0085088D" w:rsidRDefault="0085088D" w:rsidP="0085088D">
            <w:pPr>
              <w:bidi w:val="0"/>
              <w:ind w:right="-2"/>
              <w:rPr>
                <w:b/>
                <w:bCs/>
                <w:sz w:val="28"/>
                <w:szCs w:val="28"/>
              </w:rPr>
            </w:pPr>
            <w:r w:rsidRPr="000E53C7">
              <w:rPr>
                <w:sz w:val="24"/>
                <w:szCs w:val="24"/>
              </w:rPr>
              <w:t xml:space="preserve">Chapter </w:t>
            </w:r>
            <w:r>
              <w:rPr>
                <w:sz w:val="24"/>
                <w:szCs w:val="24"/>
              </w:rPr>
              <w:t>T</w:t>
            </w:r>
            <w:r w:rsidRPr="000E53C7">
              <w:rPr>
                <w:sz w:val="24"/>
                <w:szCs w:val="24"/>
              </w:rPr>
              <w:t>hree:</w:t>
            </w:r>
          </w:p>
        </w:tc>
        <w:tc>
          <w:tcPr>
            <w:tcW w:w="5377" w:type="dxa"/>
          </w:tcPr>
          <w:p w:rsidR="0085088D" w:rsidRDefault="0085088D" w:rsidP="0085088D">
            <w:pPr>
              <w:bidi w:val="0"/>
              <w:rPr>
                <w:rFonts w:cs="Simplified Arabic"/>
                <w:sz w:val="24"/>
                <w:szCs w:val="24"/>
                <w:rtl/>
              </w:rPr>
            </w:pPr>
            <w:r w:rsidRPr="000E53C7">
              <w:rPr>
                <w:b/>
                <w:bCs/>
                <w:sz w:val="24"/>
                <w:szCs w:val="24"/>
              </w:rPr>
              <w:t>Concepts and Definitions</w:t>
            </w:r>
          </w:p>
        </w:tc>
        <w:tc>
          <w:tcPr>
            <w:tcW w:w="814" w:type="dxa"/>
          </w:tcPr>
          <w:p w:rsidR="0085088D" w:rsidRDefault="0085088D" w:rsidP="00FC00DE">
            <w:pPr>
              <w:bidi w:val="0"/>
              <w:ind w:right="-2"/>
              <w:jc w:val="right"/>
              <w:rPr>
                <w:sz w:val="24"/>
                <w:szCs w:val="24"/>
              </w:rPr>
            </w:pPr>
            <w:r w:rsidRPr="001E4C9C">
              <w:rPr>
                <w:b/>
                <w:bCs/>
                <w:sz w:val="24"/>
                <w:szCs w:val="24"/>
              </w:rPr>
              <w:t>[</w:t>
            </w:r>
            <w:r>
              <w:rPr>
                <w:b/>
                <w:bCs/>
                <w:sz w:val="24"/>
                <w:szCs w:val="24"/>
              </w:rPr>
              <w:t>31</w:t>
            </w:r>
            <w:r w:rsidRPr="001E4C9C">
              <w:rPr>
                <w:b/>
                <w:bCs/>
                <w:sz w:val="24"/>
                <w:szCs w:val="24"/>
              </w:rPr>
              <w:t>]</w:t>
            </w:r>
          </w:p>
        </w:tc>
      </w:tr>
      <w:tr w:rsidR="0085088D" w:rsidTr="008F7EC5">
        <w:tc>
          <w:tcPr>
            <w:tcW w:w="3095" w:type="dxa"/>
          </w:tcPr>
          <w:p w:rsidR="0085088D" w:rsidRPr="000E53C7" w:rsidRDefault="0085088D" w:rsidP="0085088D">
            <w:pPr>
              <w:bidi w:val="0"/>
              <w:ind w:right="-2"/>
              <w:rPr>
                <w:sz w:val="24"/>
                <w:szCs w:val="24"/>
              </w:rPr>
            </w:pPr>
          </w:p>
        </w:tc>
        <w:tc>
          <w:tcPr>
            <w:tcW w:w="5377" w:type="dxa"/>
          </w:tcPr>
          <w:p w:rsidR="0085088D" w:rsidRPr="000E53C7" w:rsidRDefault="0085088D" w:rsidP="0085088D">
            <w:pPr>
              <w:bidi w:val="0"/>
              <w:rPr>
                <w:b/>
                <w:bCs/>
                <w:sz w:val="24"/>
                <w:szCs w:val="24"/>
              </w:rPr>
            </w:pPr>
            <w:r>
              <w:rPr>
                <w:b/>
                <w:bCs/>
                <w:sz w:val="24"/>
                <w:szCs w:val="24"/>
              </w:rPr>
              <w:t>Tables</w:t>
            </w:r>
          </w:p>
        </w:tc>
        <w:tc>
          <w:tcPr>
            <w:tcW w:w="814" w:type="dxa"/>
          </w:tcPr>
          <w:p w:rsidR="0085088D" w:rsidRPr="001E4C9C" w:rsidRDefault="0085088D" w:rsidP="00FC00DE">
            <w:pPr>
              <w:bidi w:val="0"/>
              <w:ind w:right="-2"/>
              <w:jc w:val="right"/>
              <w:rPr>
                <w:b/>
                <w:bCs/>
                <w:sz w:val="24"/>
                <w:szCs w:val="24"/>
              </w:rPr>
            </w:pPr>
            <w:r>
              <w:rPr>
                <w:b/>
                <w:bCs/>
                <w:sz w:val="24"/>
                <w:szCs w:val="24"/>
              </w:rPr>
              <w:t>47</w:t>
            </w:r>
          </w:p>
        </w:tc>
      </w:tr>
      <w:tr w:rsidR="0085088D" w:rsidTr="008F7EC5">
        <w:tc>
          <w:tcPr>
            <w:tcW w:w="3095" w:type="dxa"/>
          </w:tcPr>
          <w:p w:rsidR="0085088D" w:rsidRPr="000E53C7" w:rsidRDefault="0085088D" w:rsidP="0085088D">
            <w:pPr>
              <w:bidi w:val="0"/>
              <w:ind w:right="-2"/>
              <w:rPr>
                <w:sz w:val="24"/>
                <w:szCs w:val="24"/>
              </w:rPr>
            </w:pPr>
          </w:p>
        </w:tc>
        <w:tc>
          <w:tcPr>
            <w:tcW w:w="5377" w:type="dxa"/>
          </w:tcPr>
          <w:p w:rsidR="0085088D" w:rsidRPr="000E53C7" w:rsidRDefault="0085088D" w:rsidP="0085088D">
            <w:pPr>
              <w:bidi w:val="0"/>
              <w:rPr>
                <w:b/>
                <w:bCs/>
                <w:sz w:val="24"/>
                <w:szCs w:val="24"/>
              </w:rPr>
            </w:pPr>
            <w:r>
              <w:rPr>
                <w:b/>
                <w:bCs/>
                <w:sz w:val="24"/>
                <w:szCs w:val="24"/>
              </w:rPr>
              <w:t>Sampling Errors</w:t>
            </w:r>
          </w:p>
        </w:tc>
        <w:tc>
          <w:tcPr>
            <w:tcW w:w="814" w:type="dxa"/>
          </w:tcPr>
          <w:p w:rsidR="0085088D" w:rsidRPr="001E4C9C" w:rsidRDefault="0085088D" w:rsidP="00FC00DE">
            <w:pPr>
              <w:bidi w:val="0"/>
              <w:ind w:right="-2"/>
              <w:jc w:val="right"/>
              <w:rPr>
                <w:b/>
                <w:bCs/>
                <w:sz w:val="24"/>
                <w:szCs w:val="24"/>
              </w:rPr>
            </w:pPr>
            <w:r>
              <w:rPr>
                <w:b/>
                <w:bCs/>
                <w:sz w:val="24"/>
                <w:szCs w:val="24"/>
              </w:rPr>
              <w:t>155</w:t>
            </w:r>
          </w:p>
        </w:tc>
      </w:tr>
    </w:tbl>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jc w:val="center"/>
        <w:rPr>
          <w:b/>
          <w:bCs/>
          <w:sz w:val="28"/>
          <w:szCs w:val="28"/>
        </w:rPr>
      </w:pPr>
    </w:p>
    <w:p w:rsidR="008350A2" w:rsidRDefault="008350A2">
      <w:pPr>
        <w:bidi w:val="0"/>
        <w:ind w:right="-2"/>
        <w:rPr>
          <w:b/>
          <w:bCs/>
          <w:sz w:val="28"/>
          <w:szCs w:val="28"/>
        </w:rPr>
      </w:pPr>
    </w:p>
    <w:p w:rsidR="008350A2" w:rsidRDefault="00214343">
      <w:pPr>
        <w:bidi w:val="0"/>
        <w:ind w:right="-2"/>
        <w:jc w:val="center"/>
        <w:rPr>
          <w:rFonts w:cs="Times New Roman"/>
          <w:b/>
          <w:bCs/>
          <w:sz w:val="28"/>
          <w:szCs w:val="28"/>
        </w:rPr>
      </w:pPr>
      <w:r>
        <w:rPr>
          <w:rFonts w:cs="Times New Roman"/>
          <w:b/>
          <w:bCs/>
          <w:sz w:val="28"/>
          <w:szCs w:val="28"/>
        </w:rPr>
        <w:br w:type="page"/>
      </w:r>
      <w:r>
        <w:rPr>
          <w:rFonts w:cs="Times New Roman"/>
          <w:b/>
          <w:bCs/>
          <w:sz w:val="28"/>
          <w:szCs w:val="28"/>
        </w:rPr>
        <w:lastRenderedPageBreak/>
        <w:t>List of Tables</w:t>
      </w:r>
    </w:p>
    <w:p w:rsidR="008350A2" w:rsidRDefault="008350A2">
      <w:pPr>
        <w:bidi w:val="0"/>
        <w:jc w:val="center"/>
        <w:rPr>
          <w:rFonts w:cs="Times New Roman"/>
          <w:b/>
          <w:bCs/>
          <w:sz w:val="16"/>
          <w:szCs w:val="16"/>
        </w:rPr>
      </w:pPr>
    </w:p>
    <w:tbl>
      <w:tblPr>
        <w:tblW w:w="9388" w:type="dxa"/>
        <w:jc w:val="center"/>
        <w:tblInd w:w="17" w:type="dxa"/>
        <w:tblLayout w:type="fixed"/>
        <w:tblLook w:val="0000"/>
      </w:tblPr>
      <w:tblGrid>
        <w:gridCol w:w="284"/>
        <w:gridCol w:w="165"/>
        <w:gridCol w:w="996"/>
        <w:gridCol w:w="207"/>
        <w:gridCol w:w="67"/>
        <w:gridCol w:w="6672"/>
        <w:gridCol w:w="274"/>
        <w:gridCol w:w="458"/>
        <w:gridCol w:w="183"/>
        <w:gridCol w:w="82"/>
      </w:tblGrid>
      <w:tr w:rsidR="008350A2">
        <w:trPr>
          <w:gridAfter w:val="2"/>
          <w:wAfter w:w="265" w:type="dxa"/>
          <w:trHeight w:val="20"/>
          <w:tblHeader/>
          <w:jc w:val="center"/>
        </w:trPr>
        <w:tc>
          <w:tcPr>
            <w:tcW w:w="1445" w:type="dxa"/>
            <w:gridSpan w:val="3"/>
            <w:vAlign w:val="center"/>
          </w:tcPr>
          <w:p w:rsidR="008350A2" w:rsidRDefault="00214343">
            <w:pPr>
              <w:pStyle w:val="Heading2"/>
              <w:rPr>
                <w:szCs w:val="24"/>
              </w:rPr>
            </w:pPr>
            <w:r>
              <w:rPr>
                <w:szCs w:val="24"/>
              </w:rPr>
              <w:t>Table</w:t>
            </w:r>
          </w:p>
          <w:p w:rsidR="008350A2" w:rsidRDefault="008350A2">
            <w:pPr>
              <w:rPr>
                <w:sz w:val="16"/>
                <w:szCs w:val="16"/>
              </w:rPr>
            </w:pPr>
          </w:p>
        </w:tc>
        <w:tc>
          <w:tcPr>
            <w:tcW w:w="6946" w:type="dxa"/>
            <w:gridSpan w:val="3"/>
            <w:vAlign w:val="center"/>
          </w:tcPr>
          <w:p w:rsidR="008350A2" w:rsidRDefault="008350A2">
            <w:pPr>
              <w:bidi w:val="0"/>
              <w:rPr>
                <w:rFonts w:cs="Times New Roman"/>
                <w:b/>
                <w:bCs/>
                <w:sz w:val="24"/>
                <w:szCs w:val="24"/>
              </w:rPr>
            </w:pPr>
          </w:p>
        </w:tc>
        <w:tc>
          <w:tcPr>
            <w:tcW w:w="732" w:type="dxa"/>
            <w:gridSpan w:val="2"/>
            <w:vAlign w:val="center"/>
          </w:tcPr>
          <w:p w:rsidR="008350A2" w:rsidRDefault="00214343">
            <w:pPr>
              <w:pStyle w:val="Heading1"/>
              <w:jc w:val="center"/>
              <w:rPr>
                <w:rFonts w:cs="Times New Roman"/>
                <w:b/>
                <w:bCs/>
                <w:szCs w:val="24"/>
              </w:rPr>
            </w:pPr>
            <w:r>
              <w:rPr>
                <w:rFonts w:cs="Times New Roman"/>
                <w:b/>
                <w:bCs/>
                <w:szCs w:val="24"/>
              </w:rPr>
              <w:t>Page</w:t>
            </w:r>
          </w:p>
        </w:tc>
      </w:tr>
      <w:tr w:rsidR="008350A2">
        <w:trPr>
          <w:gridAfter w:val="2"/>
          <w:wAfter w:w="265" w:type="dxa"/>
          <w:trHeight w:val="448"/>
          <w:jc w:val="center"/>
        </w:trPr>
        <w:tc>
          <w:tcPr>
            <w:tcW w:w="8391" w:type="dxa"/>
            <w:gridSpan w:val="6"/>
          </w:tcPr>
          <w:p w:rsidR="008350A2" w:rsidRDefault="00214343" w:rsidP="00AA08B0">
            <w:pPr>
              <w:bidi w:val="0"/>
              <w:ind w:firstLine="335"/>
              <w:rPr>
                <w:rFonts w:cs="Times New Roman"/>
                <w:b/>
                <w:bCs/>
                <w:sz w:val="26"/>
                <w:szCs w:val="26"/>
              </w:rPr>
            </w:pPr>
            <w:r>
              <w:rPr>
                <w:rFonts w:cs="Times New Roman"/>
                <w:b/>
                <w:bCs/>
                <w:sz w:val="26"/>
                <w:szCs w:val="26"/>
              </w:rPr>
              <w:t>1. Household Characteristics</w:t>
            </w:r>
          </w:p>
        </w:tc>
        <w:tc>
          <w:tcPr>
            <w:tcW w:w="732" w:type="dxa"/>
            <w:gridSpan w:val="2"/>
          </w:tcPr>
          <w:p w:rsidR="008350A2" w:rsidRDefault="008350A2">
            <w:pPr>
              <w:jc w:val="center"/>
              <w:rPr>
                <w:rFonts w:cs="Times New Roman"/>
                <w:b/>
                <w:bCs/>
                <w:sz w:val="24"/>
                <w:szCs w:val="24"/>
              </w:rPr>
            </w:pPr>
          </w:p>
        </w:tc>
      </w:tr>
      <w:tr w:rsidR="008350A2">
        <w:trPr>
          <w:gridAfter w:val="2"/>
          <w:wAfter w:w="265" w:type="dxa"/>
          <w:trHeight w:val="20"/>
          <w:jc w:val="center"/>
        </w:trPr>
        <w:tc>
          <w:tcPr>
            <w:tcW w:w="1445" w:type="dxa"/>
            <w:gridSpan w:val="3"/>
          </w:tcPr>
          <w:p w:rsidR="008350A2" w:rsidRDefault="00214343" w:rsidP="00883B76">
            <w:pPr>
              <w:bidi w:val="0"/>
              <w:ind w:firstLine="335"/>
              <w:rPr>
                <w:rFonts w:cs="Times New Roman"/>
                <w:b/>
                <w:bCs/>
                <w:sz w:val="24"/>
                <w:szCs w:val="24"/>
              </w:rPr>
            </w:pPr>
            <w:r>
              <w:rPr>
                <w:rFonts w:cs="Times New Roman"/>
                <w:b/>
                <w:bCs/>
                <w:sz w:val="24"/>
                <w:szCs w:val="24"/>
              </w:rPr>
              <w:t>Table</w:t>
            </w:r>
            <w:r w:rsidR="00883B76">
              <w:rPr>
                <w:rFonts w:cs="Times New Roman"/>
                <w:b/>
                <w:bCs/>
                <w:sz w:val="24"/>
                <w:szCs w:val="24"/>
              </w:rPr>
              <w:t>1.1</w:t>
            </w:r>
            <w:r>
              <w:rPr>
                <w:rFonts w:cs="Times New Roman"/>
                <w:b/>
                <w:bCs/>
                <w:sz w:val="24"/>
                <w:szCs w:val="24"/>
              </w:rPr>
              <w:t xml:space="preserve"> </w:t>
            </w:r>
          </w:p>
        </w:tc>
        <w:tc>
          <w:tcPr>
            <w:tcW w:w="6946" w:type="dxa"/>
            <w:gridSpan w:val="3"/>
          </w:tcPr>
          <w:p w:rsidR="008350A2" w:rsidRDefault="00214343" w:rsidP="00CA27BD">
            <w:pPr>
              <w:bidi w:val="0"/>
              <w:ind w:left="307"/>
              <w:jc w:val="lowKashida"/>
              <w:rPr>
                <w:rFonts w:cs="Times New Roman"/>
                <w:sz w:val="24"/>
                <w:szCs w:val="24"/>
                <w:u w:val="single"/>
              </w:rPr>
            </w:pPr>
            <w:r>
              <w:rPr>
                <w:rFonts w:cs="Times New Roman"/>
                <w:sz w:val="24"/>
                <w:szCs w:val="24"/>
              </w:rPr>
              <w:t xml:space="preserve">Percentage Distribution of Households in the Palestinian Territory </w:t>
            </w:r>
            <w:r w:rsidR="00CA27BD">
              <w:rPr>
                <w:rFonts w:cs="Times New Roman"/>
                <w:sz w:val="24"/>
                <w:szCs w:val="24"/>
              </w:rPr>
              <w:t xml:space="preserve">by </w:t>
            </w:r>
            <w:r>
              <w:rPr>
                <w:rFonts w:cs="Times New Roman"/>
                <w:sz w:val="24"/>
                <w:szCs w:val="24"/>
              </w:rPr>
              <w:t xml:space="preserve">Selected Variables, </w:t>
            </w:r>
            <w:r w:rsidR="00BE129C">
              <w:rPr>
                <w:rFonts w:cs="Times New Roman"/>
                <w:sz w:val="24"/>
                <w:szCs w:val="24"/>
              </w:rPr>
              <w:t>2010</w:t>
            </w:r>
          </w:p>
        </w:tc>
        <w:tc>
          <w:tcPr>
            <w:tcW w:w="732" w:type="dxa"/>
            <w:gridSpan w:val="2"/>
          </w:tcPr>
          <w:p w:rsidR="008350A2" w:rsidRDefault="00D07D6E" w:rsidP="008F7EC5">
            <w:pPr>
              <w:rPr>
                <w:rFonts w:cs="Times New Roman"/>
                <w:b/>
                <w:bCs/>
                <w:sz w:val="24"/>
                <w:szCs w:val="24"/>
                <w:rtl/>
                <w:lang w:val="en-AU"/>
              </w:rPr>
            </w:pPr>
            <w:r>
              <w:rPr>
                <w:rFonts w:cs="Times New Roman"/>
                <w:b/>
                <w:bCs/>
                <w:sz w:val="24"/>
                <w:szCs w:val="24"/>
                <w:lang w:val="en-AU"/>
              </w:rPr>
              <w:t xml:space="preserve">  </w:t>
            </w:r>
            <w:r w:rsidR="003E6211">
              <w:rPr>
                <w:rFonts w:cs="Times New Roman"/>
                <w:b/>
                <w:bCs/>
                <w:sz w:val="24"/>
                <w:szCs w:val="24"/>
                <w:lang w:val="en-AU"/>
              </w:rPr>
              <w:t>49</w:t>
            </w:r>
          </w:p>
        </w:tc>
      </w:tr>
      <w:tr w:rsidR="008350A2">
        <w:trPr>
          <w:gridBefore w:val="2"/>
          <w:gridAfter w:val="1"/>
          <w:wBefore w:w="449" w:type="dxa"/>
          <w:wAfter w:w="82" w:type="dxa"/>
          <w:trHeight w:val="20"/>
          <w:jc w:val="center"/>
        </w:trPr>
        <w:tc>
          <w:tcPr>
            <w:tcW w:w="1203" w:type="dxa"/>
            <w:gridSpan w:val="2"/>
          </w:tcPr>
          <w:p w:rsidR="008350A2" w:rsidRDefault="008350A2">
            <w:pPr>
              <w:bidi w:val="0"/>
              <w:rPr>
                <w:rFonts w:cs="Times New Roman"/>
                <w:sz w:val="8"/>
                <w:szCs w:val="8"/>
              </w:rPr>
            </w:pPr>
          </w:p>
        </w:tc>
        <w:tc>
          <w:tcPr>
            <w:tcW w:w="7654" w:type="dxa"/>
            <w:gridSpan w:val="5"/>
          </w:tcPr>
          <w:p w:rsidR="008350A2" w:rsidRDefault="008350A2">
            <w:pPr>
              <w:bidi w:val="0"/>
              <w:jc w:val="lowKashida"/>
              <w:rPr>
                <w:rFonts w:cs="Times New Roman"/>
                <w:sz w:val="8"/>
                <w:szCs w:val="8"/>
              </w:rPr>
            </w:pPr>
          </w:p>
        </w:tc>
      </w:tr>
      <w:tr w:rsidR="008350A2">
        <w:trPr>
          <w:gridAfter w:val="2"/>
          <w:wAfter w:w="265" w:type="dxa"/>
          <w:trHeight w:val="20"/>
          <w:jc w:val="center"/>
        </w:trPr>
        <w:tc>
          <w:tcPr>
            <w:tcW w:w="1445" w:type="dxa"/>
            <w:gridSpan w:val="3"/>
          </w:tcPr>
          <w:p w:rsidR="008350A2" w:rsidRDefault="00214343" w:rsidP="00883B76">
            <w:pPr>
              <w:tabs>
                <w:tab w:val="left" w:pos="8928"/>
              </w:tabs>
              <w:bidi w:val="0"/>
              <w:ind w:firstLine="335"/>
              <w:rPr>
                <w:rFonts w:cs="Times New Roman"/>
                <w:b/>
                <w:bCs/>
                <w:sz w:val="24"/>
                <w:szCs w:val="24"/>
              </w:rPr>
            </w:pPr>
            <w:r>
              <w:rPr>
                <w:rFonts w:cs="Times New Roman"/>
                <w:b/>
                <w:bCs/>
                <w:sz w:val="24"/>
                <w:szCs w:val="24"/>
              </w:rPr>
              <w:t>Table</w:t>
            </w:r>
            <w:r w:rsidR="00883B76">
              <w:rPr>
                <w:rFonts w:cs="Times New Roman"/>
                <w:b/>
                <w:bCs/>
                <w:sz w:val="24"/>
                <w:szCs w:val="24"/>
              </w:rPr>
              <w:t>1.2</w:t>
            </w:r>
            <w:r>
              <w:rPr>
                <w:rFonts w:cs="Times New Roman"/>
                <w:b/>
                <w:bCs/>
                <w:sz w:val="24"/>
                <w:szCs w:val="24"/>
              </w:rPr>
              <w:t xml:space="preserve"> </w:t>
            </w:r>
          </w:p>
        </w:tc>
        <w:tc>
          <w:tcPr>
            <w:tcW w:w="6946" w:type="dxa"/>
            <w:gridSpan w:val="3"/>
            <w:vAlign w:val="center"/>
          </w:tcPr>
          <w:p w:rsidR="008350A2" w:rsidRDefault="00214343" w:rsidP="00AA08B0">
            <w:pPr>
              <w:pStyle w:val="Heading1"/>
              <w:ind w:left="307"/>
              <w:rPr>
                <w:rFonts w:cs="Times New Roman"/>
                <w:szCs w:val="24"/>
              </w:rPr>
            </w:pPr>
            <w:r>
              <w:rPr>
                <w:rFonts w:cs="Times New Roman"/>
                <w:szCs w:val="24"/>
              </w:rPr>
              <w:t xml:space="preserve">Percentage of Households in the Palestinian Territory who </w:t>
            </w:r>
            <w:r w:rsidR="00AA08B0">
              <w:rPr>
                <w:rFonts w:cs="Times New Roman"/>
                <w:szCs w:val="24"/>
              </w:rPr>
              <w:t>Own</w:t>
            </w:r>
            <w:r>
              <w:rPr>
                <w:rFonts w:cs="Times New Roman"/>
                <w:szCs w:val="24"/>
              </w:rPr>
              <w:t xml:space="preserve"> Durable Goods </w:t>
            </w:r>
            <w:r w:rsidR="00AA08B0">
              <w:rPr>
                <w:rFonts w:cs="Times New Roman"/>
                <w:szCs w:val="24"/>
              </w:rPr>
              <w:t>b</w:t>
            </w:r>
            <w:r>
              <w:rPr>
                <w:rFonts w:cs="Times New Roman"/>
                <w:szCs w:val="24"/>
              </w:rPr>
              <w:t xml:space="preserve">y Region, </w:t>
            </w:r>
            <w:r w:rsidR="00BE129C">
              <w:rPr>
                <w:rFonts w:cs="Times New Roman"/>
                <w:szCs w:val="24"/>
              </w:rPr>
              <w:t>2010</w:t>
            </w:r>
            <w:r>
              <w:rPr>
                <w:rFonts w:cs="Times New Roman"/>
                <w:szCs w:val="24"/>
              </w:rPr>
              <w:t xml:space="preserve"> </w:t>
            </w:r>
          </w:p>
        </w:tc>
        <w:tc>
          <w:tcPr>
            <w:tcW w:w="732" w:type="dxa"/>
            <w:gridSpan w:val="2"/>
          </w:tcPr>
          <w:p w:rsidR="008350A2" w:rsidRPr="003E6211" w:rsidRDefault="003E6211" w:rsidP="008F7EC5">
            <w:pPr>
              <w:tabs>
                <w:tab w:val="left" w:pos="8928"/>
              </w:tabs>
              <w:rPr>
                <w:rFonts w:cs="Times New Roman"/>
                <w:b/>
                <w:bCs/>
                <w:sz w:val="24"/>
                <w:szCs w:val="24"/>
                <w:rtl/>
              </w:rPr>
            </w:pPr>
            <w:r>
              <w:rPr>
                <w:rFonts w:cs="Times New Roman"/>
                <w:b/>
                <w:bCs/>
                <w:sz w:val="24"/>
                <w:szCs w:val="24"/>
                <w:lang w:val="en-AU"/>
              </w:rPr>
              <w:t>50</w:t>
            </w:r>
          </w:p>
        </w:tc>
      </w:tr>
      <w:tr w:rsidR="008350A2">
        <w:trPr>
          <w:gridBefore w:val="1"/>
          <w:wBefore w:w="284" w:type="dxa"/>
          <w:trHeight w:val="20"/>
          <w:jc w:val="center"/>
        </w:trPr>
        <w:tc>
          <w:tcPr>
            <w:tcW w:w="1435" w:type="dxa"/>
            <w:gridSpan w:val="4"/>
          </w:tcPr>
          <w:p w:rsidR="008350A2" w:rsidRDefault="008350A2">
            <w:pPr>
              <w:bidi w:val="0"/>
              <w:rPr>
                <w:rFonts w:cs="Times New Roman"/>
                <w:b/>
                <w:bCs/>
                <w:sz w:val="24"/>
                <w:szCs w:val="24"/>
              </w:rPr>
            </w:pPr>
          </w:p>
        </w:tc>
        <w:tc>
          <w:tcPr>
            <w:tcW w:w="6946" w:type="dxa"/>
            <w:gridSpan w:val="2"/>
          </w:tcPr>
          <w:p w:rsidR="008350A2" w:rsidRDefault="008350A2">
            <w:pPr>
              <w:bidi w:val="0"/>
              <w:rPr>
                <w:rFonts w:cs="Times New Roman"/>
                <w:b/>
                <w:bCs/>
                <w:sz w:val="24"/>
                <w:szCs w:val="24"/>
                <w:u w:val="single"/>
              </w:rPr>
            </w:pPr>
          </w:p>
        </w:tc>
        <w:tc>
          <w:tcPr>
            <w:tcW w:w="723" w:type="dxa"/>
            <w:gridSpan w:val="3"/>
          </w:tcPr>
          <w:p w:rsidR="008350A2" w:rsidRDefault="008350A2">
            <w:pPr>
              <w:bidi w:val="0"/>
              <w:jc w:val="center"/>
              <w:rPr>
                <w:rFonts w:cs="Times New Roman"/>
                <w:b/>
                <w:bCs/>
                <w:sz w:val="24"/>
                <w:szCs w:val="24"/>
                <w:rtl/>
                <w:lang w:val="en-AU"/>
              </w:rPr>
            </w:pPr>
          </w:p>
        </w:tc>
      </w:tr>
      <w:tr w:rsidR="008350A2">
        <w:trPr>
          <w:gridBefore w:val="1"/>
          <w:wBefore w:w="284" w:type="dxa"/>
          <w:trHeight w:val="20"/>
          <w:jc w:val="center"/>
        </w:trPr>
        <w:tc>
          <w:tcPr>
            <w:tcW w:w="8381" w:type="dxa"/>
            <w:gridSpan w:val="6"/>
            <w:vAlign w:val="center"/>
          </w:tcPr>
          <w:p w:rsidR="008350A2" w:rsidRDefault="00214343">
            <w:pPr>
              <w:bidi w:val="0"/>
              <w:rPr>
                <w:rFonts w:cs="Times New Roman"/>
                <w:b/>
                <w:bCs/>
                <w:sz w:val="26"/>
                <w:szCs w:val="26"/>
              </w:rPr>
            </w:pPr>
            <w:r>
              <w:rPr>
                <w:rFonts w:cs="Times New Roman"/>
                <w:b/>
                <w:bCs/>
                <w:sz w:val="26"/>
                <w:szCs w:val="26"/>
              </w:rPr>
              <w:t>2. Average Monthly Consumption and Expenditure</w:t>
            </w:r>
          </w:p>
        </w:tc>
        <w:tc>
          <w:tcPr>
            <w:tcW w:w="723" w:type="dxa"/>
            <w:gridSpan w:val="3"/>
          </w:tcPr>
          <w:p w:rsidR="008350A2" w:rsidRDefault="008350A2">
            <w:pPr>
              <w:bidi w:val="0"/>
              <w:jc w:val="center"/>
              <w:rPr>
                <w:rFonts w:cs="Times New Roman"/>
                <w:b/>
                <w:bCs/>
                <w:sz w:val="24"/>
                <w:szCs w:val="24"/>
                <w:rtl/>
                <w:lang w:val="en-AU"/>
              </w:rPr>
            </w:pP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w:t>
            </w:r>
          </w:p>
        </w:tc>
        <w:tc>
          <w:tcPr>
            <w:tcW w:w="6946" w:type="dxa"/>
            <w:gridSpan w:val="2"/>
          </w:tcPr>
          <w:p w:rsidR="008350A2" w:rsidRDefault="00214343" w:rsidP="00794619">
            <w:pPr>
              <w:bidi w:val="0"/>
              <w:jc w:val="both"/>
              <w:rPr>
                <w:rFonts w:cs="Times New Roman"/>
                <w:sz w:val="24"/>
                <w:szCs w:val="24"/>
              </w:rPr>
            </w:pPr>
            <w:r>
              <w:rPr>
                <w:rFonts w:cs="Times New Roman"/>
                <w:sz w:val="24"/>
                <w:szCs w:val="24"/>
              </w:rPr>
              <w:t xml:space="preserve">Average Monthly Household Expenditure and Consumption in (JD) in the Palestinian Territory </w:t>
            </w:r>
            <w:r w:rsidR="00AA08B0">
              <w:rPr>
                <w:rFonts w:cs="Times New Roman"/>
                <w:sz w:val="24"/>
                <w:szCs w:val="24"/>
              </w:rPr>
              <w:t>by</w:t>
            </w:r>
            <w:r>
              <w:rPr>
                <w:rFonts w:cs="Times New Roman"/>
                <w:sz w:val="24"/>
                <w:szCs w:val="24"/>
              </w:rPr>
              <w:t xml:space="preserve"> Commodit</w:t>
            </w:r>
            <w:r w:rsidR="00AA08B0">
              <w:rPr>
                <w:rFonts w:cs="Times New Roman"/>
                <w:sz w:val="24"/>
                <w:szCs w:val="24"/>
              </w:rPr>
              <w:t>y</w:t>
            </w:r>
            <w:r>
              <w:rPr>
                <w:rFonts w:cs="Times New Roman"/>
                <w:sz w:val="24"/>
                <w:szCs w:val="24"/>
              </w:rPr>
              <w:t xml:space="preserve">, Service Group and Region, </w:t>
            </w:r>
            <w:r w:rsidR="00BE129C">
              <w:rPr>
                <w:rFonts w:cs="Times New Roman"/>
                <w:sz w:val="24"/>
                <w:szCs w:val="24"/>
              </w:rPr>
              <w:t>2010</w:t>
            </w:r>
          </w:p>
        </w:tc>
        <w:tc>
          <w:tcPr>
            <w:tcW w:w="723" w:type="dxa"/>
            <w:gridSpan w:val="3"/>
          </w:tcPr>
          <w:p w:rsidR="008350A2" w:rsidRDefault="003E6211" w:rsidP="00D07D6E">
            <w:pPr>
              <w:bidi w:val="0"/>
              <w:rPr>
                <w:rFonts w:cs="Times New Roman"/>
                <w:b/>
                <w:bCs/>
                <w:sz w:val="24"/>
                <w:szCs w:val="24"/>
                <w:rtl/>
                <w:lang w:val="en-AU"/>
              </w:rPr>
            </w:pPr>
            <w:r>
              <w:rPr>
                <w:rFonts w:cs="Times New Roman"/>
                <w:b/>
                <w:bCs/>
                <w:sz w:val="24"/>
                <w:szCs w:val="24"/>
                <w:lang w:val="en-AU"/>
              </w:rPr>
              <w:t>53</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rsidP="00883B76">
            <w:pPr>
              <w:bidi w:val="0"/>
              <w:jc w:val="both"/>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2.2:</w:t>
            </w:r>
          </w:p>
        </w:tc>
        <w:tc>
          <w:tcPr>
            <w:tcW w:w="6946" w:type="dxa"/>
            <w:gridSpan w:val="2"/>
          </w:tcPr>
          <w:p w:rsidR="008350A2" w:rsidRDefault="00214343" w:rsidP="00AA08B0">
            <w:pPr>
              <w:bidi w:val="0"/>
              <w:jc w:val="lowKashida"/>
              <w:rPr>
                <w:rFonts w:cs="Times New Roman"/>
                <w:sz w:val="24"/>
                <w:szCs w:val="24"/>
              </w:rPr>
            </w:pPr>
            <w:r>
              <w:rPr>
                <w:rFonts w:cs="Times New Roman"/>
                <w:sz w:val="24"/>
                <w:szCs w:val="24"/>
              </w:rPr>
              <w:t>Percentage Distribution of Household</w:t>
            </w:r>
            <w:r w:rsidR="00094F6F">
              <w:rPr>
                <w:rFonts w:cs="Times New Roman"/>
                <w:sz w:val="24"/>
                <w:szCs w:val="24"/>
              </w:rPr>
              <w:t xml:space="preserve"> Monthly</w:t>
            </w:r>
            <w:r>
              <w:rPr>
                <w:rFonts w:cs="Times New Roman"/>
                <w:sz w:val="24"/>
                <w:szCs w:val="24"/>
              </w:rPr>
              <w:t xml:space="preserve"> Consumption in JD in</w:t>
            </w:r>
            <w:r w:rsidR="00AA08B0">
              <w:rPr>
                <w:rFonts w:cs="Times New Roman"/>
                <w:sz w:val="24"/>
                <w:szCs w:val="24"/>
              </w:rPr>
              <w:t xml:space="preserve"> </w:t>
            </w:r>
            <w:r>
              <w:rPr>
                <w:rFonts w:cs="Times New Roman"/>
                <w:sz w:val="24"/>
                <w:szCs w:val="24"/>
              </w:rPr>
              <w:t xml:space="preserve">the Palestinian Territory </w:t>
            </w:r>
            <w:r w:rsidR="00AA08B0">
              <w:rPr>
                <w:rFonts w:cs="Times New Roman"/>
                <w:sz w:val="24"/>
                <w:szCs w:val="24"/>
              </w:rPr>
              <w:t>b</w:t>
            </w:r>
            <w:r>
              <w:rPr>
                <w:rFonts w:cs="Times New Roman"/>
                <w:sz w:val="24"/>
                <w:szCs w:val="24"/>
              </w:rPr>
              <w:t>y Commodit</w:t>
            </w:r>
            <w:r w:rsidR="00AA08B0">
              <w:rPr>
                <w:rFonts w:cs="Times New Roman"/>
                <w:sz w:val="24"/>
                <w:szCs w:val="24"/>
              </w:rPr>
              <w:t>y</w:t>
            </w:r>
            <w:r>
              <w:rPr>
                <w:rFonts w:cs="Times New Roman"/>
                <w:sz w:val="24"/>
                <w:szCs w:val="24"/>
              </w:rPr>
              <w:t xml:space="preserve">, Service Group and Region, </w:t>
            </w:r>
            <w:r w:rsidR="00BE129C">
              <w:rPr>
                <w:rFonts w:cs="Times New Roman"/>
                <w:sz w:val="24"/>
                <w:szCs w:val="24"/>
              </w:rPr>
              <w:t>2010</w:t>
            </w:r>
          </w:p>
        </w:tc>
        <w:tc>
          <w:tcPr>
            <w:tcW w:w="723" w:type="dxa"/>
            <w:gridSpan w:val="3"/>
          </w:tcPr>
          <w:p w:rsidR="008350A2" w:rsidRPr="003E6211" w:rsidRDefault="003E6211" w:rsidP="00D07D6E">
            <w:pPr>
              <w:bidi w:val="0"/>
              <w:rPr>
                <w:rFonts w:cs="Times New Roman"/>
                <w:b/>
                <w:bCs/>
                <w:sz w:val="24"/>
                <w:szCs w:val="24"/>
                <w:rtl/>
              </w:rPr>
            </w:pPr>
            <w:r>
              <w:rPr>
                <w:rFonts w:cs="Times New Roman"/>
                <w:b/>
                <w:bCs/>
                <w:sz w:val="24"/>
                <w:szCs w:val="24"/>
                <w:lang w:val="en-AU"/>
              </w:rPr>
              <w:t>55</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2.3:</w:t>
            </w:r>
          </w:p>
        </w:tc>
        <w:tc>
          <w:tcPr>
            <w:tcW w:w="6946" w:type="dxa"/>
            <w:gridSpan w:val="2"/>
          </w:tcPr>
          <w:p w:rsidR="008350A2" w:rsidRDefault="00214343" w:rsidP="00DD07C9">
            <w:pPr>
              <w:bidi w:val="0"/>
              <w:jc w:val="lowKashida"/>
              <w:rPr>
                <w:rFonts w:cs="Times New Roman"/>
                <w:sz w:val="24"/>
                <w:szCs w:val="24"/>
              </w:rPr>
            </w:pPr>
            <w:r>
              <w:rPr>
                <w:rFonts w:cs="Times New Roman"/>
                <w:sz w:val="24"/>
                <w:szCs w:val="24"/>
              </w:rPr>
              <w:t xml:space="preserve">Average Monthly Expenditure and Consumption </w:t>
            </w:r>
            <w:r w:rsidR="00DD07C9">
              <w:rPr>
                <w:rFonts w:cs="Times New Roman"/>
                <w:sz w:val="24"/>
                <w:szCs w:val="24"/>
              </w:rPr>
              <w:t xml:space="preserve">Per Capita </w:t>
            </w:r>
            <w:r>
              <w:rPr>
                <w:rFonts w:cs="Times New Roman"/>
                <w:sz w:val="24"/>
                <w:szCs w:val="24"/>
              </w:rPr>
              <w:t xml:space="preserve">in JD in the Palestinian Territory </w:t>
            </w:r>
            <w:r w:rsidR="00DD07C9">
              <w:rPr>
                <w:rFonts w:cs="Times New Roman"/>
                <w:sz w:val="24"/>
                <w:szCs w:val="24"/>
              </w:rPr>
              <w:t>b</w:t>
            </w:r>
            <w:r>
              <w:rPr>
                <w:rFonts w:cs="Times New Roman"/>
                <w:sz w:val="24"/>
                <w:szCs w:val="24"/>
              </w:rPr>
              <w:t>y Commodit</w:t>
            </w:r>
            <w:r w:rsidR="00DD07C9">
              <w:rPr>
                <w:rFonts w:cs="Times New Roman"/>
                <w:sz w:val="24"/>
                <w:szCs w:val="24"/>
              </w:rPr>
              <w:t>y</w:t>
            </w:r>
            <w:r>
              <w:rPr>
                <w:rFonts w:cs="Times New Roman"/>
                <w:sz w:val="24"/>
                <w:szCs w:val="24"/>
              </w:rPr>
              <w:t xml:space="preserve">, Service Group and Region, </w:t>
            </w:r>
            <w:r w:rsidR="00BE129C">
              <w:rPr>
                <w:rFonts w:cs="Times New Roman"/>
                <w:sz w:val="24"/>
                <w:szCs w:val="24"/>
              </w:rPr>
              <w:t>2010</w:t>
            </w:r>
          </w:p>
        </w:tc>
        <w:tc>
          <w:tcPr>
            <w:tcW w:w="723" w:type="dxa"/>
            <w:gridSpan w:val="3"/>
          </w:tcPr>
          <w:p w:rsidR="008350A2" w:rsidRDefault="003E6211" w:rsidP="00D07D6E">
            <w:pPr>
              <w:bidi w:val="0"/>
              <w:rPr>
                <w:rFonts w:cs="Times New Roman"/>
                <w:b/>
                <w:bCs/>
                <w:sz w:val="24"/>
                <w:szCs w:val="24"/>
                <w:rtl/>
                <w:lang w:val="en-AU"/>
              </w:rPr>
            </w:pPr>
            <w:r>
              <w:rPr>
                <w:rFonts w:cs="Times New Roman"/>
                <w:b/>
                <w:bCs/>
                <w:sz w:val="24"/>
                <w:szCs w:val="24"/>
                <w:lang w:val="en-AU"/>
              </w:rPr>
              <w:t>57</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2.4:</w:t>
            </w:r>
          </w:p>
        </w:tc>
        <w:tc>
          <w:tcPr>
            <w:tcW w:w="6946" w:type="dxa"/>
            <w:gridSpan w:val="2"/>
          </w:tcPr>
          <w:p w:rsidR="008350A2" w:rsidRDefault="00214343" w:rsidP="00DD07C9">
            <w:pPr>
              <w:bidi w:val="0"/>
              <w:jc w:val="lowKashida"/>
              <w:rPr>
                <w:rFonts w:cs="Times New Roman"/>
                <w:sz w:val="24"/>
                <w:szCs w:val="24"/>
              </w:rPr>
            </w:pPr>
            <w:r>
              <w:rPr>
                <w:rFonts w:cs="Times New Roman"/>
                <w:sz w:val="24"/>
                <w:szCs w:val="24"/>
              </w:rPr>
              <w:t xml:space="preserve">Average Monthly Household Expenditure and Consumption in JD in the Palestinian Territory </w:t>
            </w:r>
            <w:r w:rsidR="00DD07C9">
              <w:rPr>
                <w:rFonts w:cs="Times New Roman"/>
                <w:sz w:val="24"/>
                <w:szCs w:val="24"/>
              </w:rPr>
              <w:t>b</w:t>
            </w:r>
            <w:r>
              <w:rPr>
                <w:rFonts w:cs="Times New Roman"/>
                <w:sz w:val="24"/>
                <w:szCs w:val="24"/>
              </w:rPr>
              <w:t>y Commodit</w:t>
            </w:r>
            <w:r w:rsidR="00DD07C9">
              <w:rPr>
                <w:rFonts w:cs="Times New Roman"/>
                <w:sz w:val="24"/>
                <w:szCs w:val="24"/>
              </w:rPr>
              <w:t>y</w:t>
            </w:r>
            <w:r>
              <w:rPr>
                <w:rFonts w:cs="Times New Roman"/>
                <w:sz w:val="24"/>
                <w:szCs w:val="24"/>
              </w:rPr>
              <w:t>, Service Group and Locality</w:t>
            </w:r>
            <w:r w:rsidR="004C6DBC">
              <w:rPr>
                <w:rFonts w:cs="Times New Roman"/>
                <w:sz w:val="24"/>
                <w:szCs w:val="24"/>
              </w:rPr>
              <w:t xml:space="preserve"> Type</w:t>
            </w:r>
            <w:r>
              <w:rPr>
                <w:rFonts w:cs="Times New Roman"/>
                <w:sz w:val="24"/>
                <w:szCs w:val="24"/>
              </w:rPr>
              <w:t xml:space="preserve">, </w:t>
            </w:r>
            <w:r w:rsidR="00BE129C">
              <w:rPr>
                <w:rFonts w:cs="Times New Roman"/>
                <w:sz w:val="24"/>
                <w:szCs w:val="24"/>
              </w:rPr>
              <w:t>2010</w:t>
            </w:r>
          </w:p>
        </w:tc>
        <w:tc>
          <w:tcPr>
            <w:tcW w:w="723" w:type="dxa"/>
            <w:gridSpan w:val="3"/>
          </w:tcPr>
          <w:p w:rsidR="008350A2" w:rsidRDefault="003E6211" w:rsidP="00D07D6E">
            <w:pPr>
              <w:bidi w:val="0"/>
              <w:rPr>
                <w:rFonts w:cs="Times New Roman"/>
                <w:b/>
                <w:bCs/>
                <w:sz w:val="24"/>
                <w:szCs w:val="24"/>
                <w:rtl/>
                <w:lang w:val="en-AU"/>
              </w:rPr>
            </w:pPr>
            <w:r>
              <w:rPr>
                <w:rFonts w:cs="Times New Roman"/>
                <w:b/>
                <w:bCs/>
                <w:sz w:val="24"/>
                <w:szCs w:val="24"/>
                <w:lang w:val="en-AU"/>
              </w:rPr>
              <w:t>59</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2.5:</w:t>
            </w:r>
          </w:p>
        </w:tc>
        <w:tc>
          <w:tcPr>
            <w:tcW w:w="6946" w:type="dxa"/>
            <w:gridSpan w:val="2"/>
          </w:tcPr>
          <w:p w:rsidR="008350A2" w:rsidRDefault="00214343" w:rsidP="00DD07C9">
            <w:pPr>
              <w:pStyle w:val="Heading1"/>
              <w:rPr>
                <w:rFonts w:cs="Times New Roman"/>
                <w:szCs w:val="24"/>
              </w:rPr>
            </w:pPr>
            <w:r>
              <w:rPr>
                <w:rFonts w:cs="Times New Roman"/>
                <w:szCs w:val="24"/>
              </w:rPr>
              <w:t>Percentage Distribution of Household</w:t>
            </w:r>
            <w:r w:rsidR="00094F6F">
              <w:rPr>
                <w:rFonts w:cs="Times New Roman"/>
                <w:szCs w:val="24"/>
              </w:rPr>
              <w:t xml:space="preserve"> Monthly</w:t>
            </w:r>
            <w:r>
              <w:rPr>
                <w:rFonts w:cs="Times New Roman"/>
                <w:szCs w:val="24"/>
              </w:rPr>
              <w:t xml:space="preserve"> Consumption in JD in the Palestinian Territory </w:t>
            </w:r>
            <w:r w:rsidR="00DD07C9">
              <w:rPr>
                <w:rFonts w:cs="Times New Roman"/>
                <w:szCs w:val="24"/>
              </w:rPr>
              <w:t>b</w:t>
            </w:r>
            <w:r>
              <w:rPr>
                <w:rFonts w:cs="Times New Roman"/>
                <w:szCs w:val="24"/>
              </w:rPr>
              <w:t>y Commodit</w:t>
            </w:r>
            <w:r w:rsidR="00DD07C9">
              <w:rPr>
                <w:rFonts w:cs="Times New Roman"/>
                <w:szCs w:val="24"/>
              </w:rPr>
              <w:t>y</w:t>
            </w:r>
            <w:r>
              <w:rPr>
                <w:rFonts w:cs="Times New Roman"/>
                <w:szCs w:val="24"/>
              </w:rPr>
              <w:t>, Service Group and Locality</w:t>
            </w:r>
            <w:r w:rsidR="004C6DBC">
              <w:rPr>
                <w:rFonts w:cs="Times New Roman"/>
                <w:szCs w:val="24"/>
              </w:rPr>
              <w:t xml:space="preserve"> Type</w:t>
            </w:r>
            <w:r>
              <w:rPr>
                <w:rFonts w:cs="Times New Roman"/>
                <w:szCs w:val="24"/>
              </w:rPr>
              <w:t xml:space="preserve">, </w:t>
            </w:r>
            <w:r w:rsidR="00BE129C">
              <w:rPr>
                <w:rFonts w:cs="Times New Roman"/>
                <w:szCs w:val="24"/>
              </w:rPr>
              <w:t>2010</w:t>
            </w:r>
          </w:p>
        </w:tc>
        <w:tc>
          <w:tcPr>
            <w:tcW w:w="723" w:type="dxa"/>
            <w:gridSpan w:val="3"/>
          </w:tcPr>
          <w:p w:rsidR="008350A2" w:rsidRDefault="003E6211" w:rsidP="00D07D6E">
            <w:pPr>
              <w:bidi w:val="0"/>
              <w:rPr>
                <w:rFonts w:cs="Times New Roman"/>
                <w:b/>
                <w:bCs/>
                <w:sz w:val="24"/>
                <w:szCs w:val="24"/>
                <w:rtl/>
                <w:lang w:val="en-AU"/>
              </w:rPr>
            </w:pPr>
            <w:r>
              <w:rPr>
                <w:rFonts w:cs="Times New Roman"/>
                <w:b/>
                <w:bCs/>
                <w:sz w:val="24"/>
                <w:szCs w:val="24"/>
                <w:lang w:val="en-AU"/>
              </w:rPr>
              <w:t>61</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2.6:</w:t>
            </w:r>
          </w:p>
        </w:tc>
        <w:tc>
          <w:tcPr>
            <w:tcW w:w="6946" w:type="dxa"/>
            <w:gridSpan w:val="2"/>
          </w:tcPr>
          <w:p w:rsidR="008350A2" w:rsidRDefault="00214343" w:rsidP="00DD0819">
            <w:pPr>
              <w:bidi w:val="0"/>
              <w:jc w:val="lowKashida"/>
              <w:rPr>
                <w:rFonts w:cs="Times New Roman"/>
                <w:sz w:val="24"/>
                <w:szCs w:val="24"/>
              </w:rPr>
            </w:pPr>
            <w:r>
              <w:rPr>
                <w:rFonts w:cs="Times New Roman"/>
                <w:sz w:val="24"/>
                <w:szCs w:val="24"/>
              </w:rPr>
              <w:t xml:space="preserve">Average Monthly Expenditure and Consumption </w:t>
            </w:r>
            <w:r w:rsidR="00DD0819">
              <w:rPr>
                <w:rFonts w:cs="Times New Roman"/>
                <w:sz w:val="24"/>
                <w:szCs w:val="24"/>
              </w:rPr>
              <w:t xml:space="preserve">Per Capita </w:t>
            </w:r>
            <w:r>
              <w:rPr>
                <w:rFonts w:cs="Times New Roman"/>
                <w:sz w:val="24"/>
                <w:szCs w:val="24"/>
              </w:rPr>
              <w:t xml:space="preserve">in JD in the Palestinian Territory </w:t>
            </w:r>
            <w:r w:rsidR="00DD0819">
              <w:rPr>
                <w:rFonts w:cs="Times New Roman"/>
                <w:sz w:val="24"/>
                <w:szCs w:val="24"/>
              </w:rPr>
              <w:t>b</w:t>
            </w:r>
            <w:r>
              <w:rPr>
                <w:rFonts w:cs="Times New Roman"/>
                <w:sz w:val="24"/>
                <w:szCs w:val="24"/>
              </w:rPr>
              <w:t>y Commodit</w:t>
            </w:r>
            <w:r w:rsidR="00DD0819">
              <w:rPr>
                <w:rFonts w:cs="Times New Roman"/>
                <w:sz w:val="24"/>
                <w:szCs w:val="24"/>
              </w:rPr>
              <w:t>y</w:t>
            </w:r>
            <w:r>
              <w:rPr>
                <w:rFonts w:cs="Times New Roman"/>
                <w:sz w:val="24"/>
                <w:szCs w:val="24"/>
              </w:rPr>
              <w:t>, Service Group and Locality</w:t>
            </w:r>
            <w:r w:rsidR="004C6DBC">
              <w:rPr>
                <w:rFonts w:cs="Times New Roman"/>
                <w:sz w:val="24"/>
                <w:szCs w:val="24"/>
              </w:rPr>
              <w:t xml:space="preserve"> Type</w:t>
            </w:r>
            <w:r>
              <w:rPr>
                <w:rFonts w:cs="Times New Roman"/>
                <w:sz w:val="24"/>
                <w:szCs w:val="24"/>
              </w:rPr>
              <w:t xml:space="preserve">, </w:t>
            </w:r>
            <w:r w:rsidR="00BE129C">
              <w:rPr>
                <w:rFonts w:cs="Times New Roman"/>
                <w:sz w:val="24"/>
                <w:szCs w:val="24"/>
              </w:rPr>
              <w:t>2010</w:t>
            </w:r>
          </w:p>
        </w:tc>
        <w:tc>
          <w:tcPr>
            <w:tcW w:w="723" w:type="dxa"/>
            <w:gridSpan w:val="3"/>
          </w:tcPr>
          <w:p w:rsidR="008350A2" w:rsidRDefault="003E6211" w:rsidP="00D07D6E">
            <w:pPr>
              <w:bidi w:val="0"/>
              <w:rPr>
                <w:rFonts w:cs="Times New Roman"/>
                <w:b/>
                <w:bCs/>
                <w:sz w:val="24"/>
                <w:szCs w:val="24"/>
                <w:rtl/>
                <w:lang w:val="en-AU"/>
              </w:rPr>
            </w:pPr>
            <w:r>
              <w:rPr>
                <w:rFonts w:cs="Times New Roman"/>
                <w:b/>
                <w:bCs/>
                <w:sz w:val="24"/>
                <w:szCs w:val="24"/>
                <w:lang w:val="en-AU"/>
              </w:rPr>
              <w:t>63</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2.7:</w:t>
            </w:r>
          </w:p>
        </w:tc>
        <w:tc>
          <w:tcPr>
            <w:tcW w:w="6946" w:type="dxa"/>
            <w:gridSpan w:val="2"/>
          </w:tcPr>
          <w:p w:rsidR="008350A2" w:rsidRDefault="00214343" w:rsidP="00DD0819">
            <w:pPr>
              <w:pStyle w:val="Heading1"/>
              <w:rPr>
                <w:rFonts w:cs="Times New Roman"/>
                <w:szCs w:val="24"/>
              </w:rPr>
            </w:pPr>
            <w:r>
              <w:rPr>
                <w:rFonts w:cs="Times New Roman"/>
                <w:szCs w:val="24"/>
              </w:rPr>
              <w:t xml:space="preserve">Average Monthly Household Expenditure and Consumption in JD in the Palestinian Territory </w:t>
            </w:r>
            <w:r w:rsidR="00DD0819">
              <w:rPr>
                <w:rFonts w:cs="Times New Roman"/>
                <w:szCs w:val="24"/>
              </w:rPr>
              <w:t>b</w:t>
            </w:r>
            <w:r>
              <w:rPr>
                <w:rFonts w:cs="Times New Roman"/>
                <w:szCs w:val="24"/>
              </w:rPr>
              <w:t>y Commodit</w:t>
            </w:r>
            <w:r w:rsidR="00DD0819">
              <w:rPr>
                <w:rFonts w:cs="Times New Roman"/>
                <w:szCs w:val="24"/>
              </w:rPr>
              <w:t>y</w:t>
            </w:r>
            <w:r>
              <w:rPr>
                <w:rFonts w:cs="Times New Roman"/>
                <w:szCs w:val="24"/>
              </w:rPr>
              <w:t xml:space="preserve">, Service Group and Number of Household Members, </w:t>
            </w:r>
            <w:r w:rsidR="00BE129C">
              <w:rPr>
                <w:rFonts w:cs="Times New Roman"/>
                <w:szCs w:val="24"/>
              </w:rPr>
              <w:t>2010</w:t>
            </w:r>
          </w:p>
        </w:tc>
        <w:tc>
          <w:tcPr>
            <w:tcW w:w="723" w:type="dxa"/>
            <w:gridSpan w:val="3"/>
          </w:tcPr>
          <w:p w:rsidR="008350A2" w:rsidRDefault="003E6211" w:rsidP="00D07D6E">
            <w:pPr>
              <w:bidi w:val="0"/>
              <w:rPr>
                <w:rFonts w:cs="Times New Roman"/>
                <w:b/>
                <w:bCs/>
                <w:sz w:val="24"/>
                <w:szCs w:val="24"/>
                <w:rtl/>
                <w:lang w:val="en-AU"/>
              </w:rPr>
            </w:pPr>
            <w:r>
              <w:rPr>
                <w:rFonts w:cs="Times New Roman" w:hint="cs"/>
                <w:b/>
                <w:bCs/>
                <w:sz w:val="24"/>
                <w:szCs w:val="24"/>
                <w:rtl/>
                <w:lang w:val="en-AU"/>
              </w:rPr>
              <w:t>65</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2.8:</w:t>
            </w:r>
          </w:p>
        </w:tc>
        <w:tc>
          <w:tcPr>
            <w:tcW w:w="6946" w:type="dxa"/>
            <w:gridSpan w:val="2"/>
          </w:tcPr>
          <w:p w:rsidR="008350A2" w:rsidRDefault="00214343" w:rsidP="004C6DBC">
            <w:pPr>
              <w:bidi w:val="0"/>
              <w:jc w:val="lowKashida"/>
              <w:rPr>
                <w:rFonts w:cs="Times New Roman"/>
                <w:sz w:val="24"/>
                <w:szCs w:val="24"/>
              </w:rPr>
            </w:pPr>
            <w:r>
              <w:rPr>
                <w:rFonts w:cs="Times New Roman"/>
                <w:sz w:val="24"/>
                <w:szCs w:val="24"/>
              </w:rPr>
              <w:t xml:space="preserve">Percentage Distribution of Household Monthly Consumption in JD in the Palestinian Territory </w:t>
            </w:r>
            <w:r w:rsidR="00DD0819">
              <w:rPr>
                <w:rFonts w:cs="Times New Roman"/>
                <w:sz w:val="24"/>
                <w:szCs w:val="24"/>
              </w:rPr>
              <w:t>b</w:t>
            </w:r>
            <w:r>
              <w:rPr>
                <w:rFonts w:cs="Times New Roman"/>
                <w:sz w:val="24"/>
                <w:szCs w:val="24"/>
              </w:rPr>
              <w:t>y Commodit</w:t>
            </w:r>
            <w:r w:rsidR="00DD0819">
              <w:rPr>
                <w:rFonts w:cs="Times New Roman"/>
                <w:sz w:val="24"/>
                <w:szCs w:val="24"/>
              </w:rPr>
              <w:t>y</w:t>
            </w:r>
            <w:r>
              <w:rPr>
                <w:rFonts w:cs="Times New Roman"/>
                <w:sz w:val="24"/>
                <w:szCs w:val="24"/>
              </w:rPr>
              <w:t>, Service Group and Number of  Household</w:t>
            </w:r>
            <w:r>
              <w:rPr>
                <w:rFonts w:cs="Times New Roman"/>
                <w:szCs w:val="24"/>
              </w:rPr>
              <w:t xml:space="preserve"> </w:t>
            </w:r>
            <w:r>
              <w:rPr>
                <w:rFonts w:cs="Times New Roman"/>
                <w:sz w:val="24"/>
                <w:szCs w:val="24"/>
              </w:rPr>
              <w:t xml:space="preserve">Members,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67</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2.9:</w:t>
            </w:r>
          </w:p>
        </w:tc>
        <w:tc>
          <w:tcPr>
            <w:tcW w:w="6946" w:type="dxa"/>
            <w:gridSpan w:val="2"/>
          </w:tcPr>
          <w:p w:rsidR="008350A2" w:rsidRDefault="00214343" w:rsidP="00DD0819">
            <w:pPr>
              <w:bidi w:val="0"/>
              <w:jc w:val="lowKashida"/>
              <w:rPr>
                <w:rFonts w:cs="Times New Roman"/>
                <w:sz w:val="24"/>
                <w:szCs w:val="24"/>
              </w:rPr>
            </w:pPr>
            <w:r>
              <w:rPr>
                <w:rFonts w:cs="Times New Roman"/>
                <w:sz w:val="24"/>
                <w:szCs w:val="24"/>
              </w:rPr>
              <w:t xml:space="preserve">Average Monthly Expenditure and Consumption </w:t>
            </w:r>
            <w:r w:rsidR="00DD0819">
              <w:rPr>
                <w:rFonts w:cs="Times New Roman"/>
                <w:sz w:val="24"/>
                <w:szCs w:val="24"/>
              </w:rPr>
              <w:t xml:space="preserve">Per Capita </w:t>
            </w:r>
            <w:r>
              <w:rPr>
                <w:rFonts w:cs="Times New Roman"/>
                <w:sz w:val="24"/>
                <w:szCs w:val="24"/>
              </w:rPr>
              <w:t xml:space="preserve">in JD in the Palestinian Territory </w:t>
            </w:r>
            <w:r w:rsidR="00DD0819">
              <w:rPr>
                <w:rFonts w:cs="Times New Roman"/>
                <w:sz w:val="24"/>
                <w:szCs w:val="24"/>
              </w:rPr>
              <w:t>b</w:t>
            </w:r>
            <w:r>
              <w:rPr>
                <w:rFonts w:cs="Times New Roman"/>
                <w:sz w:val="24"/>
                <w:szCs w:val="24"/>
              </w:rPr>
              <w:t>y Commodit</w:t>
            </w:r>
            <w:r w:rsidR="00DD0819">
              <w:rPr>
                <w:rFonts w:cs="Times New Roman"/>
                <w:sz w:val="24"/>
                <w:szCs w:val="24"/>
              </w:rPr>
              <w:t>y</w:t>
            </w:r>
            <w:r>
              <w:rPr>
                <w:rFonts w:cs="Times New Roman"/>
                <w:sz w:val="24"/>
                <w:szCs w:val="24"/>
              </w:rPr>
              <w:t xml:space="preserve">, Service Group and Number of Household Members, </w:t>
            </w:r>
            <w:r w:rsidR="00BE129C">
              <w:rPr>
                <w:rFonts w:cs="Times New Roman"/>
                <w:sz w:val="24"/>
                <w:szCs w:val="24"/>
              </w:rPr>
              <w:t>2010</w:t>
            </w:r>
          </w:p>
        </w:tc>
        <w:tc>
          <w:tcPr>
            <w:tcW w:w="723" w:type="dxa"/>
            <w:gridSpan w:val="3"/>
          </w:tcPr>
          <w:p w:rsidR="008350A2" w:rsidRPr="003E6211" w:rsidRDefault="003E6211" w:rsidP="00D07D6E">
            <w:pPr>
              <w:pStyle w:val="Heading2"/>
              <w:spacing w:before="40"/>
              <w:rPr>
                <w:rFonts w:cs="Times New Roman"/>
                <w:szCs w:val="24"/>
                <w:rtl/>
              </w:rPr>
            </w:pPr>
            <w:r>
              <w:rPr>
                <w:rFonts w:cs="Times New Roman"/>
                <w:szCs w:val="24"/>
                <w:lang w:val="en-AU"/>
              </w:rPr>
              <w:t>69</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2.10:</w:t>
            </w:r>
          </w:p>
        </w:tc>
        <w:tc>
          <w:tcPr>
            <w:tcW w:w="6946" w:type="dxa"/>
            <w:gridSpan w:val="2"/>
          </w:tcPr>
          <w:p w:rsidR="008350A2" w:rsidRDefault="00214343" w:rsidP="00DD0819">
            <w:pPr>
              <w:pStyle w:val="Heading1"/>
              <w:rPr>
                <w:rFonts w:cs="Times New Roman"/>
                <w:szCs w:val="24"/>
              </w:rPr>
            </w:pPr>
            <w:r>
              <w:rPr>
                <w:rFonts w:cs="Times New Roman"/>
                <w:szCs w:val="24"/>
              </w:rPr>
              <w:t xml:space="preserve">Average Monthly Household Expenditure and Consumption in JD in the Palestinian Territory </w:t>
            </w:r>
            <w:r w:rsidR="00DD0819">
              <w:rPr>
                <w:rFonts w:cs="Times New Roman"/>
                <w:szCs w:val="24"/>
              </w:rPr>
              <w:t>b</w:t>
            </w:r>
            <w:r>
              <w:rPr>
                <w:rFonts w:cs="Times New Roman"/>
                <w:szCs w:val="24"/>
              </w:rPr>
              <w:t>y Commodit</w:t>
            </w:r>
            <w:r w:rsidR="00DD0819">
              <w:rPr>
                <w:rFonts w:cs="Times New Roman"/>
                <w:szCs w:val="24"/>
              </w:rPr>
              <w:t>y</w:t>
            </w:r>
            <w:r>
              <w:rPr>
                <w:rFonts w:cs="Times New Roman"/>
                <w:szCs w:val="24"/>
              </w:rPr>
              <w:t xml:space="preserve">, Service Group and Dependency Ratio, </w:t>
            </w:r>
            <w:r w:rsidR="00BE129C">
              <w:rPr>
                <w:rFonts w:cs="Times New Roman"/>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71</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2.11:</w:t>
            </w:r>
          </w:p>
        </w:tc>
        <w:tc>
          <w:tcPr>
            <w:tcW w:w="6946" w:type="dxa"/>
            <w:gridSpan w:val="2"/>
          </w:tcPr>
          <w:p w:rsidR="008350A2" w:rsidRDefault="00214343" w:rsidP="00DD0819">
            <w:pPr>
              <w:bidi w:val="0"/>
              <w:jc w:val="lowKashida"/>
              <w:rPr>
                <w:rFonts w:cs="Times New Roman"/>
                <w:sz w:val="24"/>
                <w:szCs w:val="24"/>
              </w:rPr>
            </w:pPr>
            <w:r>
              <w:rPr>
                <w:rFonts w:cs="Times New Roman"/>
                <w:sz w:val="24"/>
                <w:szCs w:val="24"/>
              </w:rPr>
              <w:t>Percentage Distribution of Household</w:t>
            </w:r>
            <w:r w:rsidR="00094F6F">
              <w:rPr>
                <w:rFonts w:cs="Times New Roman"/>
                <w:sz w:val="24"/>
                <w:szCs w:val="24"/>
              </w:rPr>
              <w:t xml:space="preserve"> Monthly</w:t>
            </w:r>
            <w:r>
              <w:rPr>
                <w:rFonts w:cs="Times New Roman"/>
                <w:sz w:val="24"/>
                <w:szCs w:val="24"/>
              </w:rPr>
              <w:t xml:space="preserve"> Consumption in JD in</w:t>
            </w:r>
            <w:r w:rsidR="00DD0819">
              <w:rPr>
                <w:rFonts w:cs="Times New Roman"/>
                <w:sz w:val="24"/>
                <w:szCs w:val="24"/>
              </w:rPr>
              <w:t xml:space="preserve"> the</w:t>
            </w:r>
            <w:r>
              <w:rPr>
                <w:rFonts w:cs="Times New Roman"/>
                <w:sz w:val="24"/>
                <w:szCs w:val="24"/>
              </w:rPr>
              <w:t xml:space="preserve"> Palestinian Territory </w:t>
            </w:r>
            <w:r w:rsidR="00DD0819">
              <w:rPr>
                <w:rFonts w:cs="Times New Roman"/>
                <w:sz w:val="24"/>
                <w:szCs w:val="24"/>
              </w:rPr>
              <w:t>b</w:t>
            </w:r>
            <w:r>
              <w:rPr>
                <w:rFonts w:cs="Times New Roman"/>
                <w:sz w:val="24"/>
                <w:szCs w:val="24"/>
              </w:rPr>
              <w:t>y Commodit</w:t>
            </w:r>
            <w:r w:rsidR="00DD0819">
              <w:rPr>
                <w:rFonts w:cs="Times New Roman"/>
                <w:sz w:val="24"/>
                <w:szCs w:val="24"/>
              </w:rPr>
              <w:t>y</w:t>
            </w:r>
            <w:r>
              <w:rPr>
                <w:rFonts w:cs="Times New Roman"/>
                <w:sz w:val="24"/>
                <w:szCs w:val="24"/>
              </w:rPr>
              <w:t xml:space="preserve">, Service Group and Dependency Ratio, </w:t>
            </w:r>
            <w:r w:rsidR="00BE129C">
              <w:rPr>
                <w:rFonts w:cs="Times New Roman"/>
                <w:sz w:val="24"/>
                <w:szCs w:val="24"/>
              </w:rPr>
              <w:t>2010</w:t>
            </w:r>
          </w:p>
        </w:tc>
        <w:tc>
          <w:tcPr>
            <w:tcW w:w="723" w:type="dxa"/>
            <w:gridSpan w:val="3"/>
          </w:tcPr>
          <w:p w:rsidR="008350A2" w:rsidRPr="003E6211" w:rsidRDefault="003E6211" w:rsidP="00D07D6E">
            <w:pPr>
              <w:bidi w:val="0"/>
              <w:rPr>
                <w:rFonts w:cs="Times New Roman"/>
                <w:b/>
                <w:bCs/>
                <w:sz w:val="24"/>
                <w:szCs w:val="24"/>
                <w:rtl/>
              </w:rPr>
            </w:pPr>
            <w:r>
              <w:rPr>
                <w:rFonts w:cs="Times New Roman"/>
                <w:b/>
                <w:bCs/>
                <w:sz w:val="24"/>
                <w:szCs w:val="24"/>
                <w:lang w:val="en-AU"/>
              </w:rPr>
              <w:t>73</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keepNext/>
              <w:bidi w:val="0"/>
              <w:rPr>
                <w:rFonts w:cs="Times New Roman"/>
                <w:b/>
                <w:bCs/>
                <w:sz w:val="24"/>
                <w:szCs w:val="24"/>
              </w:rPr>
            </w:pPr>
            <w:r>
              <w:rPr>
                <w:rFonts w:cs="Times New Roman"/>
                <w:b/>
                <w:bCs/>
                <w:sz w:val="24"/>
                <w:szCs w:val="24"/>
              </w:rPr>
              <w:lastRenderedPageBreak/>
              <w:t>Table 2.12:</w:t>
            </w:r>
          </w:p>
        </w:tc>
        <w:tc>
          <w:tcPr>
            <w:tcW w:w="6946" w:type="dxa"/>
            <w:gridSpan w:val="2"/>
          </w:tcPr>
          <w:p w:rsidR="008350A2" w:rsidRDefault="00214343" w:rsidP="006D4078">
            <w:pPr>
              <w:pStyle w:val="Heading1"/>
              <w:rPr>
                <w:rFonts w:cs="Times New Roman"/>
                <w:szCs w:val="24"/>
              </w:rPr>
            </w:pPr>
            <w:r>
              <w:rPr>
                <w:rFonts w:cs="Times New Roman"/>
                <w:szCs w:val="24"/>
              </w:rPr>
              <w:t xml:space="preserve">Average Monthly Expenditure and Consumption </w:t>
            </w:r>
            <w:r w:rsidR="006D4078">
              <w:rPr>
                <w:rFonts w:cs="Times New Roman"/>
                <w:szCs w:val="24"/>
              </w:rPr>
              <w:t xml:space="preserve">Per Capita </w:t>
            </w:r>
            <w:r>
              <w:rPr>
                <w:rFonts w:cs="Times New Roman"/>
                <w:szCs w:val="24"/>
              </w:rPr>
              <w:t xml:space="preserve">in JD in the Palestinian Territory </w:t>
            </w:r>
            <w:r w:rsidR="006D4078">
              <w:rPr>
                <w:rFonts w:cs="Times New Roman"/>
                <w:szCs w:val="24"/>
              </w:rPr>
              <w:t>b</w:t>
            </w:r>
            <w:r>
              <w:rPr>
                <w:rFonts w:cs="Times New Roman"/>
                <w:szCs w:val="24"/>
              </w:rPr>
              <w:t>y Commodit</w:t>
            </w:r>
            <w:r w:rsidR="006D4078">
              <w:rPr>
                <w:rFonts w:cs="Times New Roman"/>
                <w:szCs w:val="24"/>
              </w:rPr>
              <w:t>y</w:t>
            </w:r>
            <w:r>
              <w:rPr>
                <w:rFonts w:cs="Times New Roman"/>
                <w:szCs w:val="24"/>
              </w:rPr>
              <w:t xml:space="preserve">, Service Group and Dependency Ratio, </w:t>
            </w:r>
            <w:r w:rsidR="00BE129C">
              <w:rPr>
                <w:rFonts w:cs="Times New Roman"/>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75</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2.13:</w:t>
            </w:r>
          </w:p>
        </w:tc>
        <w:tc>
          <w:tcPr>
            <w:tcW w:w="6946" w:type="dxa"/>
            <w:gridSpan w:val="2"/>
          </w:tcPr>
          <w:p w:rsidR="008350A2" w:rsidRDefault="00214343" w:rsidP="006D4078">
            <w:pPr>
              <w:pStyle w:val="Heading1"/>
              <w:rPr>
                <w:rFonts w:cs="Times New Roman"/>
                <w:szCs w:val="24"/>
              </w:rPr>
            </w:pPr>
            <w:r>
              <w:rPr>
                <w:rFonts w:cs="Times New Roman"/>
                <w:szCs w:val="24"/>
              </w:rPr>
              <w:t xml:space="preserve">Average Monthly Household Expenditure and Consumption in JD in the Palestinian Territory </w:t>
            </w:r>
            <w:r w:rsidR="006D4078">
              <w:rPr>
                <w:rFonts w:cs="Times New Roman"/>
                <w:szCs w:val="24"/>
              </w:rPr>
              <w:t>b</w:t>
            </w:r>
            <w:r>
              <w:rPr>
                <w:rFonts w:cs="Times New Roman"/>
                <w:szCs w:val="24"/>
              </w:rPr>
              <w:t>y Commodit</w:t>
            </w:r>
            <w:r w:rsidR="006D4078">
              <w:rPr>
                <w:rFonts w:cs="Times New Roman"/>
                <w:szCs w:val="24"/>
              </w:rPr>
              <w:t>y</w:t>
            </w:r>
            <w:r>
              <w:rPr>
                <w:rFonts w:cs="Times New Roman"/>
                <w:szCs w:val="24"/>
              </w:rPr>
              <w:t xml:space="preserve">, Service Group and Main Source of Income, </w:t>
            </w:r>
            <w:r w:rsidR="00BE129C">
              <w:rPr>
                <w:rFonts w:cs="Times New Roman"/>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77</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2.14:</w:t>
            </w:r>
          </w:p>
        </w:tc>
        <w:tc>
          <w:tcPr>
            <w:tcW w:w="6946" w:type="dxa"/>
            <w:gridSpan w:val="2"/>
          </w:tcPr>
          <w:p w:rsidR="008350A2" w:rsidRDefault="00214343" w:rsidP="006D4078">
            <w:pPr>
              <w:bidi w:val="0"/>
              <w:jc w:val="lowKashida"/>
              <w:rPr>
                <w:rFonts w:cs="Times New Roman"/>
                <w:sz w:val="24"/>
                <w:szCs w:val="24"/>
              </w:rPr>
            </w:pPr>
            <w:r>
              <w:rPr>
                <w:rFonts w:cs="Times New Roman"/>
                <w:sz w:val="24"/>
                <w:szCs w:val="24"/>
              </w:rPr>
              <w:t xml:space="preserve">Percentage Distribution of Household Monthly Consumption in JD in the Palestinian Territory </w:t>
            </w:r>
            <w:r w:rsidR="006D4078">
              <w:rPr>
                <w:rFonts w:cs="Times New Roman"/>
                <w:sz w:val="24"/>
                <w:szCs w:val="24"/>
              </w:rPr>
              <w:t>b</w:t>
            </w:r>
            <w:r>
              <w:rPr>
                <w:rFonts w:cs="Times New Roman"/>
                <w:sz w:val="24"/>
                <w:szCs w:val="24"/>
              </w:rPr>
              <w:t>y Commodit</w:t>
            </w:r>
            <w:r w:rsidR="006D4078">
              <w:rPr>
                <w:rFonts w:cs="Times New Roman"/>
                <w:sz w:val="24"/>
                <w:szCs w:val="24"/>
              </w:rPr>
              <w:t>y</w:t>
            </w:r>
            <w:r>
              <w:rPr>
                <w:rFonts w:cs="Times New Roman"/>
                <w:sz w:val="24"/>
                <w:szCs w:val="24"/>
              </w:rPr>
              <w:t xml:space="preserve">, Service Group and Main Source of Income,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79</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2.15:</w:t>
            </w:r>
          </w:p>
        </w:tc>
        <w:tc>
          <w:tcPr>
            <w:tcW w:w="6946" w:type="dxa"/>
            <w:gridSpan w:val="2"/>
          </w:tcPr>
          <w:p w:rsidR="008350A2" w:rsidRDefault="00214343" w:rsidP="006D4078">
            <w:pPr>
              <w:bidi w:val="0"/>
              <w:jc w:val="lowKashida"/>
              <w:rPr>
                <w:rFonts w:cs="Times New Roman"/>
                <w:sz w:val="24"/>
                <w:szCs w:val="24"/>
              </w:rPr>
            </w:pPr>
            <w:r>
              <w:rPr>
                <w:rFonts w:cs="Times New Roman"/>
                <w:sz w:val="24"/>
                <w:szCs w:val="24"/>
              </w:rPr>
              <w:t xml:space="preserve">Average Monthly Expenditure and Consumption </w:t>
            </w:r>
            <w:r w:rsidR="006D4078">
              <w:rPr>
                <w:rFonts w:cs="Times New Roman"/>
                <w:sz w:val="24"/>
                <w:szCs w:val="24"/>
              </w:rPr>
              <w:t xml:space="preserve">Per Capita </w:t>
            </w:r>
            <w:r>
              <w:rPr>
                <w:rFonts w:cs="Times New Roman"/>
                <w:sz w:val="24"/>
                <w:szCs w:val="24"/>
              </w:rPr>
              <w:t xml:space="preserve">in JD in the Palestinian Territory </w:t>
            </w:r>
            <w:r w:rsidR="006D4078">
              <w:rPr>
                <w:rFonts w:cs="Times New Roman"/>
                <w:sz w:val="24"/>
                <w:szCs w:val="24"/>
              </w:rPr>
              <w:t>b</w:t>
            </w:r>
            <w:r>
              <w:rPr>
                <w:rFonts w:cs="Times New Roman"/>
                <w:sz w:val="24"/>
                <w:szCs w:val="24"/>
              </w:rPr>
              <w:t>y Commodit</w:t>
            </w:r>
            <w:r w:rsidR="006D4078">
              <w:rPr>
                <w:rFonts w:cs="Times New Roman"/>
                <w:sz w:val="24"/>
                <w:szCs w:val="24"/>
              </w:rPr>
              <w:t>y</w:t>
            </w:r>
            <w:r>
              <w:rPr>
                <w:rFonts w:cs="Times New Roman"/>
                <w:sz w:val="24"/>
                <w:szCs w:val="24"/>
              </w:rPr>
              <w:t xml:space="preserve">, Service Group and Main Source of Income,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81</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2.16:</w:t>
            </w:r>
          </w:p>
        </w:tc>
        <w:tc>
          <w:tcPr>
            <w:tcW w:w="6946" w:type="dxa"/>
            <w:gridSpan w:val="2"/>
          </w:tcPr>
          <w:p w:rsidR="008350A2" w:rsidRDefault="00214343" w:rsidP="006D4078">
            <w:pPr>
              <w:bidi w:val="0"/>
              <w:jc w:val="lowKashida"/>
              <w:rPr>
                <w:rFonts w:cs="Times New Roman"/>
                <w:sz w:val="24"/>
                <w:szCs w:val="24"/>
              </w:rPr>
            </w:pPr>
            <w:r>
              <w:rPr>
                <w:rFonts w:cs="Times New Roman"/>
                <w:sz w:val="24"/>
                <w:szCs w:val="24"/>
              </w:rPr>
              <w:t xml:space="preserve">Average Monthly Household Expenditure and Consumption in JD in the Palestinian Territory </w:t>
            </w:r>
            <w:r w:rsidR="006D4078">
              <w:rPr>
                <w:rFonts w:cs="Times New Roman"/>
                <w:sz w:val="24"/>
                <w:szCs w:val="24"/>
              </w:rPr>
              <w:t>b</w:t>
            </w:r>
            <w:r>
              <w:rPr>
                <w:rFonts w:cs="Times New Roman"/>
                <w:sz w:val="24"/>
                <w:szCs w:val="24"/>
              </w:rPr>
              <w:t>y Commodit</w:t>
            </w:r>
            <w:r w:rsidR="006D4078">
              <w:rPr>
                <w:rFonts w:cs="Times New Roman"/>
                <w:sz w:val="24"/>
                <w:szCs w:val="24"/>
              </w:rPr>
              <w:t>y</w:t>
            </w:r>
            <w:r>
              <w:rPr>
                <w:rFonts w:cs="Times New Roman"/>
                <w:sz w:val="24"/>
                <w:szCs w:val="24"/>
              </w:rPr>
              <w:t>, Service Group and Living</w:t>
            </w:r>
            <w:r w:rsidR="006D4078">
              <w:rPr>
                <w:rFonts w:cs="Times New Roman"/>
                <w:sz w:val="24"/>
                <w:szCs w:val="24"/>
              </w:rPr>
              <w:t xml:space="preserve"> Standard</w:t>
            </w:r>
            <w:r>
              <w:rPr>
                <w:rFonts w:cs="Times New Roman"/>
                <w:sz w:val="24"/>
                <w:szCs w:val="24"/>
              </w:rPr>
              <w:t xml:space="preserve">,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83</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2.17:</w:t>
            </w:r>
          </w:p>
        </w:tc>
        <w:tc>
          <w:tcPr>
            <w:tcW w:w="6946" w:type="dxa"/>
            <w:gridSpan w:val="2"/>
          </w:tcPr>
          <w:p w:rsidR="008350A2" w:rsidRDefault="00214343" w:rsidP="003B759D">
            <w:pPr>
              <w:bidi w:val="0"/>
              <w:jc w:val="lowKashida"/>
              <w:rPr>
                <w:rFonts w:cs="Times New Roman"/>
                <w:sz w:val="24"/>
                <w:szCs w:val="24"/>
              </w:rPr>
            </w:pPr>
            <w:r>
              <w:rPr>
                <w:rFonts w:cs="Times New Roman"/>
                <w:sz w:val="24"/>
                <w:szCs w:val="24"/>
              </w:rPr>
              <w:t xml:space="preserve">Percentage Distribution of Household Monthly Consumption in JD in the Palestinian Territory </w:t>
            </w:r>
            <w:r w:rsidR="003B759D">
              <w:rPr>
                <w:rFonts w:cs="Times New Roman"/>
                <w:sz w:val="24"/>
                <w:szCs w:val="24"/>
              </w:rPr>
              <w:t>b</w:t>
            </w:r>
            <w:r>
              <w:rPr>
                <w:rFonts w:cs="Times New Roman"/>
                <w:sz w:val="24"/>
                <w:szCs w:val="24"/>
              </w:rPr>
              <w:t>y Commodit</w:t>
            </w:r>
            <w:r w:rsidR="003B759D">
              <w:rPr>
                <w:rFonts w:cs="Times New Roman"/>
                <w:sz w:val="24"/>
                <w:szCs w:val="24"/>
              </w:rPr>
              <w:t>y</w:t>
            </w:r>
            <w:r>
              <w:rPr>
                <w:rFonts w:cs="Times New Roman"/>
                <w:sz w:val="24"/>
                <w:szCs w:val="24"/>
              </w:rPr>
              <w:t>, Service Group and Living</w:t>
            </w:r>
            <w:r w:rsidR="003B759D">
              <w:rPr>
                <w:rFonts w:cs="Times New Roman"/>
                <w:sz w:val="24"/>
                <w:szCs w:val="24"/>
              </w:rPr>
              <w:t xml:space="preserve"> Standard</w:t>
            </w:r>
            <w:r>
              <w:rPr>
                <w:rFonts w:cs="Times New Roman"/>
                <w:sz w:val="24"/>
                <w:szCs w:val="24"/>
              </w:rPr>
              <w:t xml:space="preserve">,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85</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2.18:</w:t>
            </w:r>
          </w:p>
        </w:tc>
        <w:tc>
          <w:tcPr>
            <w:tcW w:w="6946" w:type="dxa"/>
            <w:gridSpan w:val="2"/>
          </w:tcPr>
          <w:p w:rsidR="008350A2" w:rsidRDefault="00214343" w:rsidP="003B759D">
            <w:pPr>
              <w:bidi w:val="0"/>
              <w:jc w:val="lowKashida"/>
              <w:rPr>
                <w:rFonts w:cs="Times New Roman"/>
                <w:sz w:val="24"/>
                <w:szCs w:val="24"/>
              </w:rPr>
            </w:pPr>
            <w:r>
              <w:rPr>
                <w:rFonts w:cs="Times New Roman"/>
                <w:sz w:val="24"/>
                <w:szCs w:val="24"/>
              </w:rPr>
              <w:t>Average Monthly Expenditure and Consumption</w:t>
            </w:r>
            <w:r w:rsidR="003B759D">
              <w:rPr>
                <w:rFonts w:cs="Times New Roman"/>
                <w:sz w:val="24"/>
                <w:szCs w:val="24"/>
              </w:rPr>
              <w:t xml:space="preserve"> Per Capita</w:t>
            </w:r>
            <w:r>
              <w:rPr>
                <w:rFonts w:cs="Times New Roman"/>
                <w:sz w:val="24"/>
                <w:szCs w:val="24"/>
              </w:rPr>
              <w:t xml:space="preserve"> in JD in the Palestinian Territory </w:t>
            </w:r>
            <w:r w:rsidR="003B759D">
              <w:rPr>
                <w:rFonts w:cs="Times New Roman"/>
                <w:sz w:val="24"/>
                <w:szCs w:val="24"/>
              </w:rPr>
              <w:t>b</w:t>
            </w:r>
            <w:r>
              <w:rPr>
                <w:rFonts w:cs="Times New Roman"/>
                <w:sz w:val="24"/>
                <w:szCs w:val="24"/>
              </w:rPr>
              <w:t>y Commodit</w:t>
            </w:r>
            <w:r w:rsidR="003B759D">
              <w:rPr>
                <w:rFonts w:cs="Times New Roman"/>
                <w:sz w:val="24"/>
                <w:szCs w:val="24"/>
              </w:rPr>
              <w:t>y</w:t>
            </w:r>
            <w:r>
              <w:rPr>
                <w:rFonts w:cs="Times New Roman"/>
                <w:sz w:val="24"/>
                <w:szCs w:val="24"/>
              </w:rPr>
              <w:t>, Service Group and Living</w:t>
            </w:r>
            <w:r w:rsidR="003B759D">
              <w:rPr>
                <w:rFonts w:cs="Times New Roman"/>
                <w:sz w:val="24"/>
                <w:szCs w:val="24"/>
              </w:rPr>
              <w:t xml:space="preserve"> Standard</w:t>
            </w:r>
            <w:r>
              <w:rPr>
                <w:rFonts w:cs="Times New Roman"/>
                <w:sz w:val="24"/>
                <w:szCs w:val="24"/>
              </w:rPr>
              <w:t xml:space="preserve">,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87</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2.19:</w:t>
            </w:r>
          </w:p>
        </w:tc>
        <w:tc>
          <w:tcPr>
            <w:tcW w:w="6946" w:type="dxa"/>
            <w:gridSpan w:val="2"/>
          </w:tcPr>
          <w:p w:rsidR="008350A2" w:rsidRDefault="00214343" w:rsidP="003B759D">
            <w:pPr>
              <w:bidi w:val="0"/>
              <w:jc w:val="lowKashida"/>
              <w:rPr>
                <w:rFonts w:cs="Times New Roman"/>
                <w:sz w:val="24"/>
                <w:szCs w:val="24"/>
              </w:rPr>
            </w:pPr>
            <w:r>
              <w:rPr>
                <w:rFonts w:cs="Times New Roman"/>
                <w:sz w:val="24"/>
                <w:szCs w:val="24"/>
              </w:rPr>
              <w:t xml:space="preserve">Average Monthly Household Expenditure and Consumption in JD in the Palestinian Territory </w:t>
            </w:r>
            <w:r w:rsidR="003B759D">
              <w:rPr>
                <w:rFonts w:cs="Times New Roman"/>
                <w:sz w:val="24"/>
                <w:szCs w:val="24"/>
              </w:rPr>
              <w:t>b</w:t>
            </w:r>
            <w:r>
              <w:rPr>
                <w:rFonts w:cs="Times New Roman"/>
                <w:sz w:val="24"/>
                <w:szCs w:val="24"/>
              </w:rPr>
              <w:t>y Commodit</w:t>
            </w:r>
            <w:r w:rsidR="003B759D">
              <w:rPr>
                <w:rFonts w:cs="Times New Roman"/>
                <w:sz w:val="24"/>
                <w:szCs w:val="24"/>
              </w:rPr>
              <w:t>y</w:t>
            </w:r>
            <w:r>
              <w:rPr>
                <w:rFonts w:cs="Times New Roman"/>
                <w:sz w:val="24"/>
                <w:szCs w:val="24"/>
              </w:rPr>
              <w:t xml:space="preserve">, Service Group and Educational Attainment of Head of Household,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89</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2.20:</w:t>
            </w:r>
          </w:p>
        </w:tc>
        <w:tc>
          <w:tcPr>
            <w:tcW w:w="6946" w:type="dxa"/>
            <w:gridSpan w:val="2"/>
          </w:tcPr>
          <w:p w:rsidR="008350A2" w:rsidRDefault="00214343" w:rsidP="005E7FB1">
            <w:pPr>
              <w:bidi w:val="0"/>
              <w:jc w:val="lowKashida"/>
              <w:rPr>
                <w:rFonts w:cs="Times New Roman"/>
                <w:sz w:val="24"/>
                <w:szCs w:val="24"/>
              </w:rPr>
            </w:pPr>
            <w:r>
              <w:rPr>
                <w:rFonts w:cs="Times New Roman"/>
                <w:sz w:val="24"/>
                <w:szCs w:val="24"/>
              </w:rPr>
              <w:t xml:space="preserve">Percentage Distribution of Household Monthly Consumption in JD in the Palestinian Territory </w:t>
            </w:r>
            <w:r w:rsidR="005E7FB1">
              <w:rPr>
                <w:rFonts w:cs="Times New Roman"/>
                <w:sz w:val="24"/>
                <w:szCs w:val="24"/>
              </w:rPr>
              <w:t>b</w:t>
            </w:r>
            <w:r>
              <w:rPr>
                <w:rFonts w:cs="Times New Roman"/>
                <w:sz w:val="24"/>
                <w:szCs w:val="24"/>
              </w:rPr>
              <w:t>y Commodit</w:t>
            </w:r>
            <w:r w:rsidR="005E7FB1">
              <w:rPr>
                <w:rFonts w:cs="Times New Roman"/>
                <w:sz w:val="24"/>
                <w:szCs w:val="24"/>
              </w:rPr>
              <w:t>y</w:t>
            </w:r>
            <w:r>
              <w:rPr>
                <w:rFonts w:cs="Times New Roman"/>
                <w:sz w:val="24"/>
                <w:szCs w:val="24"/>
              </w:rPr>
              <w:t xml:space="preserve">, Service Group and Educational Attainment of Head of Household,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91</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2.21:</w:t>
            </w:r>
          </w:p>
        </w:tc>
        <w:tc>
          <w:tcPr>
            <w:tcW w:w="6946" w:type="dxa"/>
            <w:gridSpan w:val="2"/>
          </w:tcPr>
          <w:p w:rsidR="008350A2" w:rsidRDefault="00214343" w:rsidP="005E7FB1">
            <w:pPr>
              <w:bidi w:val="0"/>
              <w:jc w:val="lowKashida"/>
              <w:rPr>
                <w:rFonts w:cs="Times New Roman"/>
                <w:sz w:val="24"/>
                <w:szCs w:val="24"/>
              </w:rPr>
            </w:pPr>
            <w:r>
              <w:rPr>
                <w:rFonts w:cs="Times New Roman"/>
                <w:sz w:val="24"/>
                <w:szCs w:val="24"/>
              </w:rPr>
              <w:t>Average Monthly Expenditure and Consumption</w:t>
            </w:r>
            <w:r w:rsidR="005E7FB1">
              <w:rPr>
                <w:rFonts w:cs="Times New Roman"/>
                <w:sz w:val="24"/>
                <w:szCs w:val="24"/>
              </w:rPr>
              <w:t xml:space="preserve"> Per Capita</w:t>
            </w:r>
            <w:r>
              <w:rPr>
                <w:rFonts w:cs="Times New Roman"/>
                <w:sz w:val="24"/>
                <w:szCs w:val="24"/>
              </w:rPr>
              <w:t xml:space="preserve"> in JD in the Palestinian Territory </w:t>
            </w:r>
            <w:r w:rsidR="005E7FB1">
              <w:rPr>
                <w:rFonts w:cs="Times New Roman"/>
                <w:sz w:val="24"/>
                <w:szCs w:val="24"/>
              </w:rPr>
              <w:t>b</w:t>
            </w:r>
            <w:r>
              <w:rPr>
                <w:rFonts w:cs="Times New Roman"/>
                <w:sz w:val="24"/>
                <w:szCs w:val="24"/>
              </w:rPr>
              <w:t>y Commodit</w:t>
            </w:r>
            <w:r w:rsidR="005E7FB1">
              <w:rPr>
                <w:rFonts w:cs="Times New Roman"/>
                <w:sz w:val="24"/>
                <w:szCs w:val="24"/>
              </w:rPr>
              <w:t>y</w:t>
            </w:r>
            <w:r>
              <w:rPr>
                <w:rFonts w:cs="Times New Roman"/>
                <w:sz w:val="24"/>
                <w:szCs w:val="24"/>
              </w:rPr>
              <w:t xml:space="preserve">, Service Group and Educational Attainment of Head of Household, </w:t>
            </w:r>
            <w:r w:rsidR="00BE129C">
              <w:rPr>
                <w:rFonts w:cs="Times New Roman"/>
                <w:sz w:val="24"/>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93</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ind w:left="57"/>
              <w:rPr>
                <w:rFonts w:cs="Times New Roman"/>
                <w:b/>
                <w:bCs/>
                <w:sz w:val="24"/>
                <w:szCs w:val="24"/>
              </w:rPr>
            </w:pPr>
            <w:r>
              <w:rPr>
                <w:rFonts w:cs="Times New Roman"/>
                <w:b/>
                <w:bCs/>
                <w:sz w:val="24"/>
                <w:szCs w:val="24"/>
              </w:rPr>
              <w:t>Table 2.22:</w:t>
            </w:r>
          </w:p>
        </w:tc>
        <w:tc>
          <w:tcPr>
            <w:tcW w:w="6946" w:type="dxa"/>
            <w:gridSpan w:val="2"/>
          </w:tcPr>
          <w:p w:rsidR="00D24CA8" w:rsidRDefault="00214343" w:rsidP="00D24CA8">
            <w:pPr>
              <w:pStyle w:val="Heading1"/>
              <w:jc w:val="left"/>
              <w:rPr>
                <w:rFonts w:cs="Times New Roman"/>
                <w:szCs w:val="24"/>
              </w:rPr>
            </w:pPr>
            <w:r>
              <w:rPr>
                <w:rFonts w:cs="Times New Roman"/>
                <w:szCs w:val="24"/>
              </w:rPr>
              <w:t>Average Monthly Household Expenditure and Consumption in JD in the Palestinian Territory by Commodit</w:t>
            </w:r>
            <w:r w:rsidR="005E7FB1">
              <w:rPr>
                <w:rFonts w:cs="Times New Roman"/>
                <w:szCs w:val="24"/>
              </w:rPr>
              <w:t>y</w:t>
            </w:r>
            <w:r>
              <w:rPr>
                <w:rFonts w:cs="Times New Roman"/>
                <w:szCs w:val="24"/>
              </w:rPr>
              <w:t>, Service</w:t>
            </w:r>
            <w:r w:rsidR="005E7FB1">
              <w:rPr>
                <w:rFonts w:cs="Times New Roman"/>
                <w:szCs w:val="24"/>
              </w:rPr>
              <w:t xml:space="preserve"> </w:t>
            </w:r>
            <w:r>
              <w:rPr>
                <w:rFonts w:cs="Times New Roman"/>
                <w:szCs w:val="24"/>
              </w:rPr>
              <w:t xml:space="preserve">Group and Household Composition, </w:t>
            </w:r>
            <w:r w:rsidR="00BE129C">
              <w:rPr>
                <w:rFonts w:cs="Times New Roman"/>
                <w:szCs w:val="24"/>
              </w:rPr>
              <w:t>2010</w:t>
            </w:r>
          </w:p>
        </w:tc>
        <w:tc>
          <w:tcPr>
            <w:tcW w:w="723" w:type="dxa"/>
            <w:gridSpan w:val="3"/>
          </w:tcPr>
          <w:p w:rsidR="008350A2" w:rsidRDefault="003E6211" w:rsidP="00D07D6E">
            <w:pPr>
              <w:pStyle w:val="Heading2"/>
              <w:spacing w:before="40"/>
              <w:rPr>
                <w:rFonts w:cs="Times New Roman"/>
                <w:szCs w:val="24"/>
                <w:rtl/>
                <w:lang w:val="en-AU"/>
              </w:rPr>
            </w:pPr>
            <w:r>
              <w:rPr>
                <w:rFonts w:cs="Times New Roman"/>
                <w:szCs w:val="24"/>
                <w:lang w:val="en-AU"/>
              </w:rPr>
              <w:t>95</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ind w:left="57"/>
              <w:rPr>
                <w:rFonts w:cs="Times New Roman"/>
                <w:b/>
                <w:bCs/>
                <w:sz w:val="24"/>
                <w:szCs w:val="24"/>
              </w:rPr>
            </w:pPr>
            <w:r>
              <w:rPr>
                <w:rFonts w:cs="Times New Roman"/>
                <w:b/>
                <w:bCs/>
                <w:sz w:val="24"/>
                <w:szCs w:val="24"/>
              </w:rPr>
              <w:t>Table 2.23:</w:t>
            </w:r>
          </w:p>
        </w:tc>
        <w:tc>
          <w:tcPr>
            <w:tcW w:w="6946" w:type="dxa"/>
            <w:gridSpan w:val="2"/>
          </w:tcPr>
          <w:p w:rsidR="00D24CA8" w:rsidRDefault="00214343" w:rsidP="00D24CA8">
            <w:pPr>
              <w:pStyle w:val="Heading1"/>
              <w:rPr>
                <w:rFonts w:cs="Times New Roman"/>
                <w:szCs w:val="24"/>
              </w:rPr>
            </w:pPr>
            <w:r>
              <w:rPr>
                <w:rFonts w:cs="Times New Roman"/>
                <w:szCs w:val="24"/>
              </w:rPr>
              <w:t>Percentage Distribution of Household Monthly Consumption in JD in the Palestinian Territory by Commodit</w:t>
            </w:r>
            <w:r w:rsidR="005E7FB1">
              <w:rPr>
                <w:rFonts w:cs="Times New Roman"/>
                <w:szCs w:val="24"/>
              </w:rPr>
              <w:t>y</w:t>
            </w:r>
            <w:r>
              <w:rPr>
                <w:rFonts w:cs="Times New Roman"/>
                <w:szCs w:val="24"/>
              </w:rPr>
              <w:t>,</w:t>
            </w:r>
            <w:r w:rsidR="005E7FB1">
              <w:rPr>
                <w:rFonts w:cs="Times New Roman"/>
                <w:szCs w:val="24"/>
              </w:rPr>
              <w:t xml:space="preserve"> </w:t>
            </w:r>
            <w:r>
              <w:rPr>
                <w:rFonts w:cs="Times New Roman"/>
                <w:szCs w:val="24"/>
              </w:rPr>
              <w:t xml:space="preserve">Service Group and Household Composition, </w:t>
            </w:r>
            <w:r w:rsidR="00BE129C">
              <w:rPr>
                <w:rFonts w:cs="Times New Roman"/>
                <w:szCs w:val="24"/>
              </w:rPr>
              <w:t>2010</w:t>
            </w:r>
          </w:p>
        </w:tc>
        <w:tc>
          <w:tcPr>
            <w:tcW w:w="723" w:type="dxa"/>
            <w:gridSpan w:val="3"/>
          </w:tcPr>
          <w:p w:rsidR="008350A2" w:rsidRDefault="00933AC4" w:rsidP="00D07D6E">
            <w:pPr>
              <w:pStyle w:val="Heading2"/>
              <w:spacing w:before="40"/>
              <w:rPr>
                <w:rFonts w:cs="Times New Roman"/>
                <w:szCs w:val="24"/>
                <w:rtl/>
                <w:lang w:val="en-AU"/>
              </w:rPr>
            </w:pPr>
            <w:r>
              <w:rPr>
                <w:rFonts w:cs="Times New Roman"/>
                <w:szCs w:val="24"/>
                <w:lang w:val="en-AU"/>
              </w:rPr>
              <w:t>97</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ind w:left="57"/>
              <w:rPr>
                <w:rFonts w:cs="Times New Roman"/>
                <w:b/>
                <w:bCs/>
                <w:sz w:val="24"/>
                <w:szCs w:val="24"/>
              </w:rPr>
            </w:pPr>
            <w:r>
              <w:rPr>
                <w:rFonts w:cs="Times New Roman"/>
                <w:b/>
                <w:bCs/>
                <w:sz w:val="24"/>
                <w:szCs w:val="24"/>
              </w:rPr>
              <w:t>Table 2.24:</w:t>
            </w:r>
          </w:p>
        </w:tc>
        <w:tc>
          <w:tcPr>
            <w:tcW w:w="6946" w:type="dxa"/>
            <w:gridSpan w:val="2"/>
          </w:tcPr>
          <w:p w:rsidR="00246716" w:rsidRDefault="00214343">
            <w:pPr>
              <w:pStyle w:val="Heading1"/>
              <w:jc w:val="left"/>
              <w:rPr>
                <w:rFonts w:cs="Times New Roman"/>
                <w:szCs w:val="24"/>
              </w:rPr>
            </w:pPr>
            <w:r>
              <w:rPr>
                <w:rFonts w:cs="Times New Roman"/>
                <w:szCs w:val="24"/>
              </w:rPr>
              <w:t>Average Monthly Expenditure and Consumption</w:t>
            </w:r>
            <w:r w:rsidR="005E7FB1">
              <w:rPr>
                <w:rFonts w:cs="Times New Roman"/>
                <w:szCs w:val="24"/>
              </w:rPr>
              <w:t xml:space="preserve"> Per Capita</w:t>
            </w:r>
            <w:r>
              <w:rPr>
                <w:rFonts w:cs="Times New Roman"/>
                <w:szCs w:val="24"/>
              </w:rPr>
              <w:t xml:space="preserve"> in JD in the Palestinian Territory by Commodit</w:t>
            </w:r>
            <w:r w:rsidR="00F62D29">
              <w:rPr>
                <w:rFonts w:cs="Times New Roman"/>
                <w:szCs w:val="24"/>
              </w:rPr>
              <w:t>y</w:t>
            </w:r>
            <w:r>
              <w:rPr>
                <w:rFonts w:cs="Times New Roman"/>
                <w:szCs w:val="24"/>
              </w:rPr>
              <w:t>, Service</w:t>
            </w:r>
            <w:r w:rsidR="004C6DBC">
              <w:rPr>
                <w:rFonts w:cs="Times New Roman"/>
                <w:szCs w:val="24"/>
              </w:rPr>
              <w:t xml:space="preserve"> </w:t>
            </w:r>
            <w:r>
              <w:rPr>
                <w:rFonts w:cs="Times New Roman"/>
                <w:szCs w:val="24"/>
              </w:rPr>
              <w:t>Group and</w:t>
            </w:r>
            <w:r w:rsidR="004C6DBC">
              <w:rPr>
                <w:rFonts w:cs="Times New Roman"/>
                <w:szCs w:val="24"/>
              </w:rPr>
              <w:t xml:space="preserve"> </w:t>
            </w:r>
            <w:r>
              <w:rPr>
                <w:rFonts w:cs="Times New Roman"/>
                <w:szCs w:val="24"/>
              </w:rPr>
              <w:t xml:space="preserve">Household Composition, </w:t>
            </w:r>
            <w:r w:rsidR="00BE129C">
              <w:rPr>
                <w:rFonts w:cs="Times New Roman"/>
                <w:szCs w:val="24"/>
              </w:rPr>
              <w:t>2010</w:t>
            </w:r>
          </w:p>
        </w:tc>
        <w:tc>
          <w:tcPr>
            <w:tcW w:w="723" w:type="dxa"/>
            <w:gridSpan w:val="3"/>
          </w:tcPr>
          <w:p w:rsidR="008350A2" w:rsidRDefault="00933AC4" w:rsidP="00D07D6E">
            <w:pPr>
              <w:pStyle w:val="Heading2"/>
              <w:spacing w:before="40"/>
              <w:rPr>
                <w:rFonts w:cs="Times New Roman"/>
                <w:szCs w:val="24"/>
                <w:rtl/>
                <w:lang w:val="en-AU"/>
              </w:rPr>
            </w:pPr>
            <w:r>
              <w:rPr>
                <w:rFonts w:cs="Times New Roman"/>
                <w:szCs w:val="24"/>
                <w:lang w:val="en-AU"/>
              </w:rPr>
              <w:t>99</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2.25:</w:t>
            </w:r>
          </w:p>
        </w:tc>
        <w:tc>
          <w:tcPr>
            <w:tcW w:w="6946" w:type="dxa"/>
            <w:gridSpan w:val="2"/>
          </w:tcPr>
          <w:p w:rsidR="008350A2" w:rsidRDefault="00214343" w:rsidP="00F62D29">
            <w:pPr>
              <w:bidi w:val="0"/>
              <w:jc w:val="lowKashida"/>
              <w:rPr>
                <w:rFonts w:cs="Times New Roman"/>
                <w:sz w:val="24"/>
                <w:szCs w:val="24"/>
              </w:rPr>
            </w:pPr>
            <w:r>
              <w:rPr>
                <w:rFonts w:cs="Times New Roman"/>
                <w:sz w:val="24"/>
                <w:szCs w:val="24"/>
              </w:rPr>
              <w:t xml:space="preserve">Average Monthly Household Expenditure and Consumption in JD in the Palestinian Territory </w:t>
            </w:r>
            <w:r w:rsidR="00F62D29">
              <w:rPr>
                <w:rFonts w:cs="Times New Roman"/>
                <w:sz w:val="24"/>
                <w:szCs w:val="24"/>
              </w:rPr>
              <w:t>b</w:t>
            </w:r>
            <w:r>
              <w:rPr>
                <w:rFonts w:cs="Times New Roman"/>
                <w:sz w:val="24"/>
                <w:szCs w:val="24"/>
              </w:rPr>
              <w:t>y Commodit</w:t>
            </w:r>
            <w:r w:rsidR="00F62D29">
              <w:rPr>
                <w:rFonts w:cs="Times New Roman"/>
                <w:sz w:val="24"/>
                <w:szCs w:val="24"/>
              </w:rPr>
              <w:t>y</w:t>
            </w:r>
            <w:r>
              <w:rPr>
                <w:rFonts w:cs="Times New Roman"/>
                <w:sz w:val="24"/>
                <w:szCs w:val="24"/>
              </w:rPr>
              <w:t xml:space="preserve">, Service Group and Number of </w:t>
            </w:r>
            <w:r w:rsidR="00F62D29">
              <w:rPr>
                <w:rFonts w:cs="Times New Roman"/>
                <w:sz w:val="24"/>
                <w:szCs w:val="24"/>
              </w:rPr>
              <w:t>Wage-e</w:t>
            </w:r>
            <w:r>
              <w:rPr>
                <w:rFonts w:cs="Times New Roman"/>
                <w:sz w:val="24"/>
                <w:szCs w:val="24"/>
              </w:rPr>
              <w:t xml:space="preserve">arners in Household, </w:t>
            </w:r>
            <w:r w:rsidR="00BE129C">
              <w:rPr>
                <w:rFonts w:cs="Times New Roman"/>
                <w:sz w:val="24"/>
                <w:szCs w:val="24"/>
              </w:rPr>
              <w:t>2010</w:t>
            </w:r>
          </w:p>
        </w:tc>
        <w:tc>
          <w:tcPr>
            <w:tcW w:w="723" w:type="dxa"/>
            <w:gridSpan w:val="3"/>
          </w:tcPr>
          <w:p w:rsidR="008350A2" w:rsidRDefault="00933AC4" w:rsidP="00D07D6E">
            <w:pPr>
              <w:pStyle w:val="Heading2"/>
              <w:spacing w:before="40"/>
              <w:rPr>
                <w:rFonts w:cs="Times New Roman"/>
                <w:szCs w:val="24"/>
                <w:rtl/>
                <w:lang w:val="en-AU"/>
              </w:rPr>
            </w:pPr>
            <w:r>
              <w:rPr>
                <w:rFonts w:cs="Times New Roman"/>
                <w:szCs w:val="24"/>
                <w:lang w:val="en-AU"/>
              </w:rPr>
              <w:t>101</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keepNext/>
              <w:bidi w:val="0"/>
              <w:rPr>
                <w:rFonts w:cs="Times New Roman"/>
                <w:b/>
                <w:bCs/>
                <w:sz w:val="24"/>
                <w:szCs w:val="24"/>
              </w:rPr>
            </w:pPr>
            <w:r>
              <w:rPr>
                <w:rFonts w:cs="Times New Roman"/>
                <w:b/>
                <w:bCs/>
                <w:sz w:val="24"/>
                <w:szCs w:val="24"/>
              </w:rPr>
              <w:lastRenderedPageBreak/>
              <w:t>Table 2.26:</w:t>
            </w:r>
          </w:p>
        </w:tc>
        <w:tc>
          <w:tcPr>
            <w:tcW w:w="6946" w:type="dxa"/>
            <w:gridSpan w:val="2"/>
          </w:tcPr>
          <w:p w:rsidR="008350A2" w:rsidRDefault="00214343" w:rsidP="0097743B">
            <w:pPr>
              <w:keepNext/>
              <w:bidi w:val="0"/>
              <w:jc w:val="lowKashida"/>
              <w:rPr>
                <w:rFonts w:cs="Times New Roman"/>
                <w:sz w:val="24"/>
                <w:szCs w:val="24"/>
              </w:rPr>
            </w:pPr>
            <w:r>
              <w:rPr>
                <w:rFonts w:cs="Times New Roman"/>
                <w:sz w:val="24"/>
                <w:szCs w:val="24"/>
              </w:rPr>
              <w:t xml:space="preserve">Percentage Distribution of Household Monthly Consumption in JD in the Palestinian Territory </w:t>
            </w:r>
            <w:r w:rsidR="0097743B">
              <w:rPr>
                <w:rFonts w:cs="Times New Roman"/>
                <w:sz w:val="24"/>
                <w:szCs w:val="24"/>
              </w:rPr>
              <w:t>b</w:t>
            </w:r>
            <w:r>
              <w:rPr>
                <w:rFonts w:cs="Times New Roman"/>
                <w:sz w:val="24"/>
                <w:szCs w:val="24"/>
              </w:rPr>
              <w:t>y Commodit</w:t>
            </w:r>
            <w:r w:rsidR="0097743B">
              <w:rPr>
                <w:rFonts w:cs="Times New Roman"/>
                <w:sz w:val="24"/>
                <w:szCs w:val="24"/>
              </w:rPr>
              <w:t>y</w:t>
            </w:r>
            <w:r>
              <w:rPr>
                <w:rFonts w:cs="Times New Roman"/>
                <w:sz w:val="24"/>
                <w:szCs w:val="24"/>
              </w:rPr>
              <w:t xml:space="preserve">, Service Group and Number of </w:t>
            </w:r>
            <w:r w:rsidR="0097743B">
              <w:rPr>
                <w:rFonts w:cs="Times New Roman"/>
                <w:sz w:val="24"/>
                <w:szCs w:val="24"/>
              </w:rPr>
              <w:t>Wage-e</w:t>
            </w:r>
            <w:r>
              <w:rPr>
                <w:rFonts w:cs="Times New Roman"/>
                <w:sz w:val="24"/>
                <w:szCs w:val="24"/>
              </w:rPr>
              <w:t>arner</w:t>
            </w:r>
            <w:r w:rsidR="0097743B">
              <w:rPr>
                <w:rFonts w:cs="Times New Roman"/>
                <w:sz w:val="24"/>
                <w:szCs w:val="24"/>
              </w:rPr>
              <w:t xml:space="preserve">s </w:t>
            </w:r>
            <w:r>
              <w:rPr>
                <w:rFonts w:cs="Times New Roman"/>
                <w:sz w:val="24"/>
                <w:szCs w:val="24"/>
              </w:rPr>
              <w:t xml:space="preserve">in Household, </w:t>
            </w:r>
            <w:r w:rsidR="00BE129C">
              <w:rPr>
                <w:rFonts w:cs="Times New Roman"/>
                <w:sz w:val="24"/>
                <w:szCs w:val="24"/>
              </w:rPr>
              <w:t>2010</w:t>
            </w:r>
          </w:p>
        </w:tc>
        <w:tc>
          <w:tcPr>
            <w:tcW w:w="723" w:type="dxa"/>
            <w:gridSpan w:val="3"/>
          </w:tcPr>
          <w:p w:rsidR="008350A2" w:rsidRDefault="00933AC4" w:rsidP="00D07D6E">
            <w:pPr>
              <w:keepNext/>
              <w:jc w:val="right"/>
              <w:rPr>
                <w:rFonts w:cs="Times New Roman"/>
                <w:b/>
                <w:bCs/>
                <w:sz w:val="24"/>
                <w:szCs w:val="24"/>
                <w:rtl/>
                <w:lang w:val="en-AU"/>
              </w:rPr>
            </w:pPr>
            <w:r>
              <w:rPr>
                <w:rFonts w:cs="Times New Roman"/>
                <w:b/>
                <w:bCs/>
                <w:sz w:val="24"/>
                <w:szCs w:val="24"/>
                <w:lang w:val="en-AU"/>
              </w:rPr>
              <w:t>103</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ind w:left="-113"/>
              <w:rPr>
                <w:rFonts w:cs="Times New Roman"/>
                <w:b/>
                <w:bCs/>
                <w:sz w:val="24"/>
                <w:szCs w:val="24"/>
              </w:rPr>
            </w:pPr>
            <w:r>
              <w:rPr>
                <w:rFonts w:cs="Times New Roman"/>
                <w:b/>
                <w:bCs/>
                <w:sz w:val="24"/>
                <w:szCs w:val="24"/>
              </w:rPr>
              <w:t>Table 2.27:</w:t>
            </w:r>
          </w:p>
        </w:tc>
        <w:tc>
          <w:tcPr>
            <w:tcW w:w="6946" w:type="dxa"/>
            <w:gridSpan w:val="2"/>
          </w:tcPr>
          <w:p w:rsidR="008350A2" w:rsidRDefault="00214343" w:rsidP="0097743B">
            <w:pPr>
              <w:bidi w:val="0"/>
              <w:jc w:val="lowKashida"/>
              <w:rPr>
                <w:rFonts w:cs="Times New Roman"/>
                <w:sz w:val="24"/>
                <w:szCs w:val="24"/>
              </w:rPr>
            </w:pPr>
            <w:r>
              <w:rPr>
                <w:rFonts w:cs="Times New Roman"/>
                <w:sz w:val="24"/>
                <w:szCs w:val="24"/>
              </w:rPr>
              <w:t>Average Monthly Expenditure and Consumption</w:t>
            </w:r>
            <w:r w:rsidR="0097743B">
              <w:rPr>
                <w:rFonts w:cs="Times New Roman"/>
                <w:sz w:val="24"/>
                <w:szCs w:val="24"/>
              </w:rPr>
              <w:t xml:space="preserve"> Per Capita</w:t>
            </w:r>
            <w:r>
              <w:rPr>
                <w:rFonts w:cs="Times New Roman"/>
                <w:sz w:val="24"/>
                <w:szCs w:val="24"/>
              </w:rPr>
              <w:t xml:space="preserve"> in JD in the Palestinian Territory </w:t>
            </w:r>
            <w:r w:rsidR="0097743B">
              <w:rPr>
                <w:rFonts w:cs="Times New Roman"/>
                <w:sz w:val="24"/>
                <w:szCs w:val="24"/>
              </w:rPr>
              <w:t>b</w:t>
            </w:r>
            <w:r>
              <w:rPr>
                <w:rFonts w:cs="Times New Roman"/>
                <w:sz w:val="24"/>
                <w:szCs w:val="24"/>
              </w:rPr>
              <w:t>y Commodit</w:t>
            </w:r>
            <w:r w:rsidR="0097743B">
              <w:rPr>
                <w:rFonts w:cs="Times New Roman"/>
                <w:sz w:val="24"/>
                <w:szCs w:val="24"/>
              </w:rPr>
              <w:t>y</w:t>
            </w:r>
            <w:r>
              <w:rPr>
                <w:rFonts w:cs="Times New Roman"/>
                <w:sz w:val="24"/>
                <w:szCs w:val="24"/>
              </w:rPr>
              <w:t xml:space="preserve">, Service Group and Number of </w:t>
            </w:r>
            <w:r w:rsidR="0097743B">
              <w:rPr>
                <w:rFonts w:cs="Times New Roman"/>
                <w:sz w:val="24"/>
                <w:szCs w:val="24"/>
              </w:rPr>
              <w:t>Wage-e</w:t>
            </w:r>
            <w:r>
              <w:rPr>
                <w:rFonts w:cs="Times New Roman"/>
                <w:sz w:val="24"/>
                <w:szCs w:val="24"/>
              </w:rPr>
              <w:t xml:space="preserve">arners in Household, </w:t>
            </w:r>
            <w:r w:rsidR="00BE129C">
              <w:rPr>
                <w:rFonts w:cs="Times New Roman"/>
                <w:sz w:val="24"/>
                <w:szCs w:val="24"/>
              </w:rPr>
              <w:t>2010</w:t>
            </w:r>
          </w:p>
        </w:tc>
        <w:tc>
          <w:tcPr>
            <w:tcW w:w="723" w:type="dxa"/>
            <w:gridSpan w:val="3"/>
          </w:tcPr>
          <w:p w:rsidR="008350A2" w:rsidRDefault="00933AC4" w:rsidP="00D07D6E">
            <w:pPr>
              <w:jc w:val="right"/>
              <w:rPr>
                <w:rFonts w:cs="Times New Roman"/>
                <w:b/>
                <w:bCs/>
                <w:sz w:val="24"/>
                <w:szCs w:val="24"/>
                <w:rtl/>
                <w:lang w:val="en-AU"/>
              </w:rPr>
            </w:pPr>
            <w:r>
              <w:rPr>
                <w:rFonts w:cs="Times New Roman"/>
                <w:b/>
                <w:bCs/>
                <w:sz w:val="24"/>
                <w:szCs w:val="24"/>
                <w:lang w:val="en-AU"/>
              </w:rPr>
              <w:t>105</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ind w:left="-113"/>
              <w:rPr>
                <w:rFonts w:cs="Times New Roman"/>
                <w:b/>
                <w:bCs/>
                <w:sz w:val="24"/>
                <w:szCs w:val="24"/>
              </w:rPr>
            </w:pPr>
            <w:r>
              <w:rPr>
                <w:rFonts w:cs="Times New Roman"/>
                <w:b/>
                <w:bCs/>
                <w:sz w:val="24"/>
                <w:szCs w:val="24"/>
              </w:rPr>
              <w:t>Table 2.28:</w:t>
            </w:r>
          </w:p>
        </w:tc>
        <w:tc>
          <w:tcPr>
            <w:tcW w:w="6946" w:type="dxa"/>
            <w:gridSpan w:val="2"/>
          </w:tcPr>
          <w:p w:rsidR="008350A2" w:rsidRDefault="00214343" w:rsidP="0097743B">
            <w:pPr>
              <w:bidi w:val="0"/>
              <w:rPr>
                <w:sz w:val="24"/>
                <w:szCs w:val="24"/>
              </w:rPr>
            </w:pPr>
            <w:r>
              <w:rPr>
                <w:sz w:val="24"/>
                <w:szCs w:val="24"/>
              </w:rPr>
              <w:t>Average Monthly Household Expenditure and Consumption in JD in the Palestinian Territory by Commodit</w:t>
            </w:r>
            <w:r w:rsidR="0097743B">
              <w:rPr>
                <w:sz w:val="24"/>
                <w:szCs w:val="24"/>
              </w:rPr>
              <w:t>y</w:t>
            </w:r>
            <w:r>
              <w:rPr>
                <w:sz w:val="24"/>
                <w:szCs w:val="24"/>
              </w:rPr>
              <w:t xml:space="preserve">, Service Group and Governorate, </w:t>
            </w:r>
            <w:r w:rsidR="00BE129C">
              <w:rPr>
                <w:sz w:val="24"/>
                <w:szCs w:val="24"/>
              </w:rPr>
              <w:t>2010</w:t>
            </w:r>
          </w:p>
        </w:tc>
        <w:tc>
          <w:tcPr>
            <w:tcW w:w="723" w:type="dxa"/>
            <w:gridSpan w:val="3"/>
          </w:tcPr>
          <w:p w:rsidR="008350A2" w:rsidRDefault="00933AC4" w:rsidP="00D07D6E">
            <w:pPr>
              <w:jc w:val="right"/>
              <w:rPr>
                <w:rFonts w:cs="Times New Roman"/>
                <w:b/>
                <w:bCs/>
                <w:sz w:val="24"/>
                <w:szCs w:val="24"/>
                <w:rtl/>
                <w:lang w:val="en-AU"/>
              </w:rPr>
            </w:pPr>
            <w:r>
              <w:rPr>
                <w:rFonts w:cs="Times New Roman"/>
                <w:b/>
                <w:bCs/>
                <w:sz w:val="24"/>
                <w:szCs w:val="24"/>
                <w:lang w:val="en-AU"/>
              </w:rPr>
              <w:t>107</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ind w:left="-113"/>
              <w:rPr>
                <w:rFonts w:cs="Times New Roman"/>
                <w:b/>
                <w:bCs/>
                <w:sz w:val="24"/>
                <w:szCs w:val="24"/>
              </w:rPr>
            </w:pPr>
            <w:r>
              <w:rPr>
                <w:rFonts w:cs="Times New Roman"/>
                <w:b/>
                <w:bCs/>
                <w:sz w:val="24"/>
                <w:szCs w:val="24"/>
              </w:rPr>
              <w:t>Table 2.29:</w:t>
            </w:r>
          </w:p>
        </w:tc>
        <w:tc>
          <w:tcPr>
            <w:tcW w:w="6946" w:type="dxa"/>
            <w:gridSpan w:val="2"/>
          </w:tcPr>
          <w:p w:rsidR="008350A2" w:rsidRDefault="00214343" w:rsidP="0097743B">
            <w:pPr>
              <w:bidi w:val="0"/>
              <w:rPr>
                <w:sz w:val="24"/>
                <w:szCs w:val="24"/>
              </w:rPr>
            </w:pPr>
            <w:r>
              <w:rPr>
                <w:sz w:val="24"/>
                <w:szCs w:val="24"/>
              </w:rPr>
              <w:t xml:space="preserve">Percentage Distribution of Household </w:t>
            </w:r>
            <w:r w:rsidR="00094F6F">
              <w:rPr>
                <w:rFonts w:cs="Times New Roman"/>
                <w:sz w:val="24"/>
                <w:szCs w:val="24"/>
              </w:rPr>
              <w:t>Monthly</w:t>
            </w:r>
            <w:r w:rsidR="00094F6F">
              <w:rPr>
                <w:sz w:val="24"/>
                <w:szCs w:val="24"/>
              </w:rPr>
              <w:t xml:space="preserve"> </w:t>
            </w:r>
            <w:r>
              <w:rPr>
                <w:sz w:val="24"/>
                <w:szCs w:val="24"/>
              </w:rPr>
              <w:t>Consumption in JD in the Palestinian Territory by Commodit</w:t>
            </w:r>
            <w:r w:rsidR="0097743B">
              <w:rPr>
                <w:sz w:val="24"/>
                <w:szCs w:val="24"/>
              </w:rPr>
              <w:t>y</w:t>
            </w:r>
            <w:r>
              <w:rPr>
                <w:sz w:val="24"/>
                <w:szCs w:val="24"/>
              </w:rPr>
              <w:t xml:space="preserve">, Service Group and  Governorate, </w:t>
            </w:r>
            <w:r w:rsidR="00BE129C">
              <w:rPr>
                <w:sz w:val="24"/>
                <w:szCs w:val="24"/>
              </w:rPr>
              <w:t>2010</w:t>
            </w:r>
          </w:p>
        </w:tc>
        <w:tc>
          <w:tcPr>
            <w:tcW w:w="723" w:type="dxa"/>
            <w:gridSpan w:val="3"/>
          </w:tcPr>
          <w:p w:rsidR="008350A2" w:rsidRDefault="00933AC4" w:rsidP="00D07D6E">
            <w:pPr>
              <w:jc w:val="right"/>
              <w:rPr>
                <w:rFonts w:cs="Times New Roman"/>
                <w:b/>
                <w:bCs/>
                <w:sz w:val="24"/>
                <w:szCs w:val="24"/>
                <w:rtl/>
                <w:lang w:val="en-AU"/>
              </w:rPr>
            </w:pPr>
            <w:r>
              <w:rPr>
                <w:rFonts w:cs="Times New Roman"/>
                <w:b/>
                <w:bCs/>
                <w:sz w:val="24"/>
                <w:szCs w:val="24"/>
                <w:lang w:val="en-AU"/>
              </w:rPr>
              <w:t>109</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ind w:left="-113"/>
              <w:rPr>
                <w:rFonts w:cs="Times New Roman"/>
                <w:b/>
                <w:bCs/>
                <w:sz w:val="24"/>
                <w:szCs w:val="24"/>
              </w:rPr>
            </w:pPr>
            <w:r>
              <w:rPr>
                <w:rFonts w:cs="Times New Roman"/>
                <w:b/>
                <w:bCs/>
                <w:sz w:val="24"/>
                <w:szCs w:val="24"/>
              </w:rPr>
              <w:t>Table 2.30:</w:t>
            </w:r>
          </w:p>
        </w:tc>
        <w:tc>
          <w:tcPr>
            <w:tcW w:w="6946" w:type="dxa"/>
            <w:gridSpan w:val="2"/>
          </w:tcPr>
          <w:p w:rsidR="008350A2" w:rsidRDefault="00214343" w:rsidP="0097743B">
            <w:pPr>
              <w:bidi w:val="0"/>
              <w:rPr>
                <w:sz w:val="24"/>
                <w:szCs w:val="24"/>
              </w:rPr>
            </w:pPr>
            <w:r>
              <w:rPr>
                <w:sz w:val="24"/>
                <w:szCs w:val="24"/>
              </w:rPr>
              <w:t>Average Monthly Expenditure and Consumption</w:t>
            </w:r>
            <w:r w:rsidR="0097743B">
              <w:rPr>
                <w:sz w:val="24"/>
                <w:szCs w:val="24"/>
              </w:rPr>
              <w:t xml:space="preserve"> Per Capita</w:t>
            </w:r>
            <w:r>
              <w:rPr>
                <w:sz w:val="24"/>
                <w:szCs w:val="24"/>
              </w:rPr>
              <w:t xml:space="preserve"> in JD in the Palestinian Territory by Commodit</w:t>
            </w:r>
            <w:r w:rsidR="0097743B">
              <w:rPr>
                <w:sz w:val="24"/>
                <w:szCs w:val="24"/>
              </w:rPr>
              <w:t>y</w:t>
            </w:r>
            <w:r>
              <w:rPr>
                <w:sz w:val="24"/>
                <w:szCs w:val="24"/>
              </w:rPr>
              <w:t xml:space="preserve">, Service Group and Governorate, </w:t>
            </w:r>
            <w:r w:rsidR="00BE129C">
              <w:rPr>
                <w:sz w:val="24"/>
                <w:szCs w:val="24"/>
              </w:rPr>
              <w:t>2010</w:t>
            </w:r>
          </w:p>
        </w:tc>
        <w:tc>
          <w:tcPr>
            <w:tcW w:w="723" w:type="dxa"/>
            <w:gridSpan w:val="3"/>
          </w:tcPr>
          <w:p w:rsidR="008350A2" w:rsidRDefault="00933AC4" w:rsidP="00D07D6E">
            <w:pPr>
              <w:jc w:val="right"/>
              <w:rPr>
                <w:rFonts w:cs="Times New Roman"/>
                <w:b/>
                <w:bCs/>
                <w:sz w:val="24"/>
                <w:szCs w:val="24"/>
                <w:rtl/>
                <w:lang w:val="en-AU"/>
              </w:rPr>
            </w:pPr>
            <w:r>
              <w:rPr>
                <w:rFonts w:cs="Times New Roman"/>
                <w:b/>
                <w:bCs/>
                <w:sz w:val="24"/>
                <w:szCs w:val="24"/>
                <w:lang w:val="en-AU"/>
              </w:rPr>
              <w:t>110</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ind w:left="-113"/>
              <w:rPr>
                <w:rFonts w:cs="Times New Roman"/>
                <w:b/>
                <w:bCs/>
                <w:sz w:val="24"/>
                <w:szCs w:val="24"/>
              </w:rPr>
            </w:pPr>
            <w:r>
              <w:rPr>
                <w:rFonts w:cs="Times New Roman"/>
                <w:b/>
                <w:bCs/>
                <w:sz w:val="24"/>
                <w:szCs w:val="24"/>
              </w:rPr>
              <w:t>Table 2.31:</w:t>
            </w:r>
          </w:p>
        </w:tc>
        <w:tc>
          <w:tcPr>
            <w:tcW w:w="6946" w:type="dxa"/>
            <w:gridSpan w:val="2"/>
          </w:tcPr>
          <w:p w:rsidR="008350A2" w:rsidRDefault="0082183E" w:rsidP="0082183E">
            <w:pPr>
              <w:bidi w:val="0"/>
              <w:jc w:val="lowKashida"/>
              <w:rPr>
                <w:rFonts w:cs="Times New Roman"/>
                <w:sz w:val="24"/>
                <w:szCs w:val="24"/>
              </w:rPr>
            </w:pPr>
            <w:r>
              <w:rPr>
                <w:rFonts w:cs="Times New Roman"/>
                <w:sz w:val="24"/>
                <w:szCs w:val="24"/>
              </w:rPr>
              <w:t>Gini Coefficient in the Palestinian Territory by Region, 2010</w:t>
            </w:r>
            <w:r w:rsidR="00214343">
              <w:rPr>
                <w:rFonts w:cs="Times New Roman"/>
                <w:sz w:val="24"/>
                <w:szCs w:val="24"/>
              </w:rPr>
              <w:t xml:space="preserve"> </w:t>
            </w:r>
          </w:p>
        </w:tc>
        <w:tc>
          <w:tcPr>
            <w:tcW w:w="723" w:type="dxa"/>
            <w:gridSpan w:val="3"/>
          </w:tcPr>
          <w:p w:rsidR="008350A2" w:rsidRDefault="00933AC4" w:rsidP="00D07D6E">
            <w:pPr>
              <w:jc w:val="right"/>
              <w:rPr>
                <w:rFonts w:cs="Times New Roman"/>
                <w:b/>
                <w:bCs/>
                <w:sz w:val="24"/>
                <w:szCs w:val="24"/>
                <w:lang w:val="en-AU"/>
              </w:rPr>
            </w:pPr>
            <w:r>
              <w:rPr>
                <w:rFonts w:cs="Times New Roman"/>
                <w:b/>
                <w:bCs/>
                <w:sz w:val="24"/>
                <w:szCs w:val="24"/>
                <w:lang w:val="en-AU"/>
              </w:rPr>
              <w:t>111</w:t>
            </w:r>
          </w:p>
          <w:p w:rsidR="0082183E" w:rsidRDefault="0082183E">
            <w:pPr>
              <w:jc w:val="center"/>
              <w:rPr>
                <w:rFonts w:cs="Times New Roman"/>
                <w:b/>
                <w:bCs/>
                <w:sz w:val="24"/>
                <w:szCs w:val="24"/>
                <w:rtl/>
                <w:lang w:val="en-AU"/>
              </w:rPr>
            </w:pPr>
          </w:p>
        </w:tc>
      </w:tr>
      <w:tr w:rsidR="008350A2">
        <w:trPr>
          <w:gridBefore w:val="1"/>
          <w:wBefore w:w="284" w:type="dxa"/>
          <w:trHeight w:val="20"/>
          <w:jc w:val="center"/>
        </w:trPr>
        <w:tc>
          <w:tcPr>
            <w:tcW w:w="9104" w:type="dxa"/>
            <w:gridSpan w:val="9"/>
            <w:vAlign w:val="center"/>
          </w:tcPr>
          <w:p w:rsidR="008350A2" w:rsidRDefault="00214343" w:rsidP="0097743B">
            <w:pPr>
              <w:bidi w:val="0"/>
              <w:rPr>
                <w:rFonts w:cs="Times New Roman"/>
                <w:b/>
                <w:bCs/>
                <w:sz w:val="26"/>
                <w:szCs w:val="26"/>
                <w:rtl/>
              </w:rPr>
            </w:pPr>
            <w:r>
              <w:rPr>
                <w:rFonts w:cs="Times New Roman"/>
                <w:b/>
                <w:bCs/>
                <w:sz w:val="26"/>
                <w:szCs w:val="26"/>
              </w:rPr>
              <w:t xml:space="preserve">3. Average Monthly Household </w:t>
            </w:r>
            <w:r w:rsidR="00F13D30">
              <w:rPr>
                <w:rFonts w:cs="Times New Roman"/>
                <w:b/>
                <w:bCs/>
                <w:sz w:val="26"/>
                <w:szCs w:val="26"/>
              </w:rPr>
              <w:t xml:space="preserve">Quantity </w:t>
            </w:r>
            <w:r>
              <w:rPr>
                <w:rFonts w:cs="Times New Roman"/>
                <w:b/>
                <w:bCs/>
                <w:sz w:val="26"/>
                <w:szCs w:val="26"/>
              </w:rPr>
              <w:t>Consum</w:t>
            </w:r>
            <w:r w:rsidR="0097743B">
              <w:rPr>
                <w:rFonts w:cs="Times New Roman"/>
                <w:b/>
                <w:bCs/>
                <w:sz w:val="26"/>
                <w:szCs w:val="26"/>
              </w:rPr>
              <w:t>ption</w:t>
            </w:r>
            <w:r>
              <w:rPr>
                <w:rFonts w:cs="Times New Roman"/>
                <w:b/>
                <w:bCs/>
                <w:sz w:val="26"/>
                <w:szCs w:val="26"/>
              </w:rPr>
              <w:t xml:space="preserve"> of Food Products</w:t>
            </w: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3.1:</w:t>
            </w:r>
          </w:p>
        </w:tc>
        <w:tc>
          <w:tcPr>
            <w:tcW w:w="6946" w:type="dxa"/>
            <w:gridSpan w:val="2"/>
            <w:vAlign w:val="center"/>
          </w:tcPr>
          <w:p w:rsidR="008350A2" w:rsidRDefault="00214343" w:rsidP="0097743B">
            <w:pPr>
              <w:bidi w:val="0"/>
              <w:jc w:val="lowKashida"/>
              <w:rPr>
                <w:rFonts w:cs="Times New Roman"/>
                <w:sz w:val="24"/>
                <w:szCs w:val="24"/>
              </w:rPr>
            </w:pPr>
            <w:r>
              <w:rPr>
                <w:rFonts w:cs="Times New Roman"/>
                <w:sz w:val="24"/>
                <w:szCs w:val="24"/>
              </w:rPr>
              <w:t xml:space="preserve">Average Monthly Household </w:t>
            </w:r>
            <w:r w:rsidR="00F13D30">
              <w:rPr>
                <w:rFonts w:cs="Times New Roman"/>
                <w:sz w:val="24"/>
                <w:szCs w:val="24"/>
              </w:rPr>
              <w:t xml:space="preserve">Quantity </w:t>
            </w:r>
            <w:r>
              <w:rPr>
                <w:rFonts w:cs="Times New Roman"/>
                <w:sz w:val="24"/>
                <w:szCs w:val="24"/>
              </w:rPr>
              <w:t>Consum</w:t>
            </w:r>
            <w:r w:rsidR="0097743B">
              <w:rPr>
                <w:rFonts w:cs="Times New Roman"/>
                <w:sz w:val="24"/>
                <w:szCs w:val="24"/>
              </w:rPr>
              <w:t>ption</w:t>
            </w:r>
            <w:r>
              <w:rPr>
                <w:rFonts w:cs="Times New Roman"/>
                <w:sz w:val="24"/>
                <w:szCs w:val="24"/>
              </w:rPr>
              <w:t xml:space="preserve"> of Food Products in the Palestinian Territory </w:t>
            </w:r>
            <w:r w:rsidR="0097743B">
              <w:rPr>
                <w:rFonts w:cs="Times New Roman"/>
                <w:sz w:val="24"/>
                <w:szCs w:val="24"/>
              </w:rPr>
              <w:t>b</w:t>
            </w:r>
            <w:r>
              <w:rPr>
                <w:rFonts w:cs="Times New Roman"/>
                <w:sz w:val="24"/>
                <w:szCs w:val="24"/>
              </w:rPr>
              <w:t xml:space="preserve">y Region, </w:t>
            </w:r>
            <w:r w:rsidR="00BE129C">
              <w:rPr>
                <w:rFonts w:cs="Times New Roman"/>
                <w:sz w:val="24"/>
                <w:szCs w:val="24"/>
              </w:rPr>
              <w:t>2010</w:t>
            </w:r>
          </w:p>
        </w:tc>
        <w:tc>
          <w:tcPr>
            <w:tcW w:w="723" w:type="dxa"/>
            <w:gridSpan w:val="3"/>
          </w:tcPr>
          <w:p w:rsidR="008350A2" w:rsidRPr="00933AC4" w:rsidRDefault="00933AC4" w:rsidP="00D07D6E">
            <w:pPr>
              <w:jc w:val="right"/>
              <w:rPr>
                <w:rFonts w:cs="Simplified Arabic"/>
                <w:b/>
                <w:bCs/>
                <w:sz w:val="24"/>
                <w:szCs w:val="24"/>
                <w:rtl/>
              </w:rPr>
            </w:pPr>
            <w:r>
              <w:rPr>
                <w:rFonts w:cs="Simplified Arabic"/>
                <w:b/>
                <w:bCs/>
                <w:sz w:val="24"/>
                <w:szCs w:val="24"/>
                <w:lang w:val="en-AU"/>
              </w:rPr>
              <w:t>115</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3.2:</w:t>
            </w:r>
          </w:p>
        </w:tc>
        <w:tc>
          <w:tcPr>
            <w:tcW w:w="6946" w:type="dxa"/>
            <w:gridSpan w:val="2"/>
            <w:vAlign w:val="center"/>
          </w:tcPr>
          <w:p w:rsidR="008350A2" w:rsidRDefault="00214343" w:rsidP="0092590E">
            <w:pPr>
              <w:pStyle w:val="BodyText"/>
              <w:rPr>
                <w:rFonts w:ascii="Times New Roman" w:hAnsi="Times New Roman" w:cs="Times New Roman"/>
                <w:b w:val="0"/>
                <w:bCs w:val="0"/>
                <w:sz w:val="24"/>
                <w:szCs w:val="24"/>
              </w:rPr>
            </w:pPr>
            <w:r>
              <w:rPr>
                <w:rFonts w:ascii="Times New Roman" w:hAnsi="Times New Roman" w:cs="Times New Roman"/>
                <w:b w:val="0"/>
                <w:bCs w:val="0"/>
                <w:sz w:val="24"/>
                <w:szCs w:val="24"/>
              </w:rPr>
              <w:t xml:space="preserve">Average Monthly Household </w:t>
            </w:r>
            <w:r w:rsidR="00F13D30">
              <w:rPr>
                <w:rFonts w:ascii="Times New Roman" w:hAnsi="Times New Roman" w:cs="Times New Roman"/>
                <w:b w:val="0"/>
                <w:bCs w:val="0"/>
                <w:sz w:val="24"/>
                <w:szCs w:val="24"/>
              </w:rPr>
              <w:t xml:space="preserve">Quantity </w:t>
            </w:r>
            <w:r>
              <w:rPr>
                <w:rFonts w:ascii="Times New Roman" w:hAnsi="Times New Roman" w:cs="Times New Roman"/>
                <w:b w:val="0"/>
                <w:bCs w:val="0"/>
                <w:sz w:val="24"/>
                <w:szCs w:val="24"/>
              </w:rPr>
              <w:t>Consum</w:t>
            </w:r>
            <w:r w:rsidR="0097743B">
              <w:rPr>
                <w:rFonts w:ascii="Times New Roman" w:hAnsi="Times New Roman" w:cs="Times New Roman"/>
                <w:b w:val="0"/>
                <w:bCs w:val="0"/>
                <w:sz w:val="24"/>
                <w:szCs w:val="24"/>
              </w:rPr>
              <w:t>ption</w:t>
            </w:r>
            <w:r>
              <w:rPr>
                <w:rFonts w:ascii="Times New Roman" w:hAnsi="Times New Roman" w:cs="Times New Roman"/>
                <w:b w:val="0"/>
                <w:bCs w:val="0"/>
                <w:sz w:val="24"/>
                <w:szCs w:val="24"/>
              </w:rPr>
              <w:t xml:space="preserve"> of Food Products in the Palestinian Territory </w:t>
            </w:r>
            <w:r w:rsidR="0097743B">
              <w:rPr>
                <w:rFonts w:ascii="Times New Roman" w:hAnsi="Times New Roman" w:cs="Times New Roman"/>
                <w:b w:val="0"/>
                <w:bCs w:val="0"/>
                <w:sz w:val="24"/>
                <w:szCs w:val="24"/>
              </w:rPr>
              <w:t>b</w:t>
            </w:r>
            <w:r>
              <w:rPr>
                <w:rFonts w:ascii="Times New Roman" w:hAnsi="Times New Roman" w:cs="Times New Roman"/>
                <w:b w:val="0"/>
                <w:bCs w:val="0"/>
                <w:sz w:val="24"/>
                <w:szCs w:val="24"/>
              </w:rPr>
              <w:t>y Locality</w:t>
            </w:r>
            <w:r w:rsidR="0092590E">
              <w:rPr>
                <w:rFonts w:ascii="Times New Roman" w:hAnsi="Times New Roman" w:cs="Times New Roman"/>
                <w:b w:val="0"/>
                <w:bCs w:val="0"/>
                <w:sz w:val="24"/>
                <w:szCs w:val="24"/>
              </w:rPr>
              <w:t xml:space="preserve"> Type</w:t>
            </w:r>
            <w:r>
              <w:rPr>
                <w:rFonts w:ascii="Times New Roman" w:hAnsi="Times New Roman" w:cs="Times New Roman"/>
                <w:b w:val="0"/>
                <w:bCs w:val="0"/>
                <w:sz w:val="24"/>
                <w:szCs w:val="24"/>
              </w:rPr>
              <w:t xml:space="preserve">, </w:t>
            </w:r>
            <w:r w:rsidR="00BE129C">
              <w:rPr>
                <w:rFonts w:ascii="Times New Roman" w:hAnsi="Times New Roman" w:cs="Times New Roman"/>
                <w:b w:val="0"/>
                <w:bCs w:val="0"/>
                <w:sz w:val="24"/>
                <w:szCs w:val="24"/>
              </w:rPr>
              <w:t>2010</w:t>
            </w:r>
          </w:p>
        </w:tc>
        <w:tc>
          <w:tcPr>
            <w:tcW w:w="723" w:type="dxa"/>
            <w:gridSpan w:val="3"/>
          </w:tcPr>
          <w:p w:rsidR="008350A2" w:rsidRPr="00933AC4" w:rsidRDefault="00933AC4" w:rsidP="00D07D6E">
            <w:pPr>
              <w:jc w:val="right"/>
              <w:rPr>
                <w:rFonts w:cs="Simplified Arabic"/>
                <w:b/>
                <w:bCs/>
                <w:sz w:val="24"/>
                <w:szCs w:val="24"/>
                <w:rtl/>
              </w:rPr>
            </w:pPr>
            <w:r>
              <w:rPr>
                <w:rFonts w:cs="Simplified Arabic"/>
                <w:b/>
                <w:bCs/>
                <w:sz w:val="24"/>
                <w:szCs w:val="24"/>
                <w:lang w:val="en-AU"/>
              </w:rPr>
              <w:t>123</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3.3:</w:t>
            </w:r>
          </w:p>
        </w:tc>
        <w:tc>
          <w:tcPr>
            <w:tcW w:w="6946" w:type="dxa"/>
            <w:gridSpan w:val="2"/>
            <w:vAlign w:val="center"/>
          </w:tcPr>
          <w:p w:rsidR="008350A2" w:rsidRDefault="00214343" w:rsidP="0097743B">
            <w:pPr>
              <w:bidi w:val="0"/>
              <w:jc w:val="lowKashida"/>
              <w:rPr>
                <w:rFonts w:cs="Times New Roman"/>
                <w:sz w:val="24"/>
                <w:szCs w:val="24"/>
              </w:rPr>
            </w:pPr>
            <w:r>
              <w:rPr>
                <w:rFonts w:cs="Times New Roman"/>
                <w:sz w:val="24"/>
                <w:szCs w:val="24"/>
              </w:rPr>
              <w:t xml:space="preserve">Average Monthly Household </w:t>
            </w:r>
            <w:r w:rsidR="00F13D30">
              <w:rPr>
                <w:rFonts w:cs="Times New Roman"/>
                <w:sz w:val="24"/>
                <w:szCs w:val="24"/>
              </w:rPr>
              <w:t xml:space="preserve">Quantity </w:t>
            </w:r>
            <w:r>
              <w:rPr>
                <w:rFonts w:cs="Times New Roman"/>
                <w:sz w:val="24"/>
                <w:szCs w:val="24"/>
              </w:rPr>
              <w:t>Consum</w:t>
            </w:r>
            <w:r w:rsidR="0097743B">
              <w:rPr>
                <w:rFonts w:cs="Times New Roman"/>
                <w:sz w:val="24"/>
                <w:szCs w:val="24"/>
              </w:rPr>
              <w:t>ption</w:t>
            </w:r>
            <w:r>
              <w:rPr>
                <w:rFonts w:cs="Times New Roman"/>
                <w:sz w:val="24"/>
                <w:szCs w:val="24"/>
              </w:rPr>
              <w:t xml:space="preserve"> of Food Products in the Palestinian Territory by Household Living</w:t>
            </w:r>
            <w:r w:rsidR="0097743B">
              <w:rPr>
                <w:rFonts w:cs="Times New Roman"/>
                <w:sz w:val="24"/>
                <w:szCs w:val="24"/>
              </w:rPr>
              <w:t xml:space="preserve"> Standard</w:t>
            </w:r>
            <w:r>
              <w:rPr>
                <w:rFonts w:cs="Times New Roman"/>
                <w:sz w:val="24"/>
                <w:szCs w:val="24"/>
              </w:rPr>
              <w:t xml:space="preserve">, </w:t>
            </w:r>
            <w:r w:rsidR="00BE129C">
              <w:rPr>
                <w:rFonts w:cs="Times New Roman"/>
                <w:sz w:val="24"/>
                <w:szCs w:val="24"/>
              </w:rPr>
              <w:t>2010</w:t>
            </w:r>
          </w:p>
        </w:tc>
        <w:tc>
          <w:tcPr>
            <w:tcW w:w="723" w:type="dxa"/>
            <w:gridSpan w:val="3"/>
          </w:tcPr>
          <w:p w:rsidR="008350A2" w:rsidRPr="00933AC4" w:rsidRDefault="00933AC4" w:rsidP="00D07D6E">
            <w:pPr>
              <w:jc w:val="right"/>
              <w:rPr>
                <w:rFonts w:cs="Simplified Arabic"/>
                <w:b/>
                <w:bCs/>
                <w:sz w:val="24"/>
                <w:szCs w:val="24"/>
                <w:rtl/>
              </w:rPr>
            </w:pPr>
            <w:r>
              <w:rPr>
                <w:rFonts w:cs="Simplified Arabic"/>
                <w:b/>
                <w:bCs/>
                <w:sz w:val="24"/>
                <w:szCs w:val="24"/>
                <w:lang w:val="en-AU"/>
              </w:rPr>
              <w:t>131</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3.4:</w:t>
            </w:r>
          </w:p>
        </w:tc>
        <w:tc>
          <w:tcPr>
            <w:tcW w:w="6946" w:type="dxa"/>
            <w:gridSpan w:val="2"/>
            <w:vAlign w:val="center"/>
          </w:tcPr>
          <w:p w:rsidR="008350A2" w:rsidRDefault="00214343" w:rsidP="0097743B">
            <w:pPr>
              <w:bidi w:val="0"/>
              <w:jc w:val="both"/>
              <w:rPr>
                <w:sz w:val="24"/>
                <w:szCs w:val="24"/>
              </w:rPr>
            </w:pPr>
            <w:r>
              <w:rPr>
                <w:sz w:val="24"/>
                <w:szCs w:val="24"/>
              </w:rPr>
              <w:t xml:space="preserve">Average Monthly Household </w:t>
            </w:r>
            <w:r w:rsidR="00F13D30">
              <w:rPr>
                <w:sz w:val="24"/>
                <w:szCs w:val="24"/>
              </w:rPr>
              <w:t xml:space="preserve">Quantity </w:t>
            </w:r>
            <w:r>
              <w:rPr>
                <w:sz w:val="24"/>
                <w:szCs w:val="24"/>
              </w:rPr>
              <w:t>Consum</w:t>
            </w:r>
            <w:r w:rsidR="0097743B">
              <w:rPr>
                <w:sz w:val="24"/>
                <w:szCs w:val="24"/>
              </w:rPr>
              <w:t>ption</w:t>
            </w:r>
            <w:r>
              <w:rPr>
                <w:sz w:val="24"/>
                <w:szCs w:val="24"/>
              </w:rPr>
              <w:t xml:space="preserve"> of Food Products in the Palestinian Territory by Household Size, </w:t>
            </w:r>
            <w:r w:rsidR="00BE129C">
              <w:rPr>
                <w:sz w:val="24"/>
                <w:szCs w:val="24"/>
              </w:rPr>
              <w:t>2010</w:t>
            </w:r>
          </w:p>
        </w:tc>
        <w:tc>
          <w:tcPr>
            <w:tcW w:w="723" w:type="dxa"/>
            <w:gridSpan w:val="3"/>
          </w:tcPr>
          <w:p w:rsidR="008350A2" w:rsidRDefault="00D07D6E" w:rsidP="00D07D6E">
            <w:pPr>
              <w:jc w:val="right"/>
              <w:rPr>
                <w:rFonts w:cs="Simplified Arabic"/>
                <w:b/>
                <w:bCs/>
                <w:sz w:val="24"/>
                <w:szCs w:val="24"/>
                <w:rtl/>
                <w:lang w:val="en-AU"/>
              </w:rPr>
            </w:pPr>
            <w:r>
              <w:rPr>
                <w:rFonts w:cs="Simplified Arabic"/>
                <w:b/>
                <w:bCs/>
                <w:sz w:val="24"/>
                <w:szCs w:val="24"/>
                <w:lang w:val="en-AU"/>
              </w:rPr>
              <w:t>139</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vAlign w:val="center"/>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214343">
            <w:pPr>
              <w:bidi w:val="0"/>
              <w:rPr>
                <w:rFonts w:cs="Times New Roman"/>
                <w:b/>
                <w:bCs/>
                <w:sz w:val="24"/>
                <w:szCs w:val="24"/>
              </w:rPr>
            </w:pPr>
            <w:r>
              <w:rPr>
                <w:rFonts w:cs="Times New Roman"/>
                <w:b/>
                <w:bCs/>
                <w:sz w:val="24"/>
                <w:szCs w:val="24"/>
              </w:rPr>
              <w:t>Table 3.5:</w:t>
            </w:r>
          </w:p>
        </w:tc>
        <w:tc>
          <w:tcPr>
            <w:tcW w:w="6946" w:type="dxa"/>
            <w:gridSpan w:val="2"/>
            <w:vAlign w:val="center"/>
          </w:tcPr>
          <w:p w:rsidR="008350A2" w:rsidRDefault="00214343" w:rsidP="0092590E">
            <w:pPr>
              <w:bidi w:val="0"/>
              <w:jc w:val="both"/>
              <w:rPr>
                <w:sz w:val="24"/>
                <w:szCs w:val="24"/>
              </w:rPr>
            </w:pPr>
            <w:r>
              <w:rPr>
                <w:sz w:val="24"/>
                <w:szCs w:val="24"/>
              </w:rPr>
              <w:t xml:space="preserve">Average Monthly Household </w:t>
            </w:r>
            <w:r w:rsidR="00F13D30">
              <w:rPr>
                <w:sz w:val="24"/>
                <w:szCs w:val="24"/>
              </w:rPr>
              <w:t xml:space="preserve">Quantity </w:t>
            </w:r>
            <w:r>
              <w:rPr>
                <w:sz w:val="24"/>
                <w:szCs w:val="24"/>
              </w:rPr>
              <w:t>Consum</w:t>
            </w:r>
            <w:r w:rsidR="0097743B">
              <w:rPr>
                <w:sz w:val="24"/>
                <w:szCs w:val="24"/>
              </w:rPr>
              <w:t>ption</w:t>
            </w:r>
            <w:r>
              <w:rPr>
                <w:sz w:val="24"/>
                <w:szCs w:val="24"/>
              </w:rPr>
              <w:t xml:space="preserve"> of Food Products in the Palestinian Territory by Main Source of Income, </w:t>
            </w:r>
            <w:r w:rsidR="00BE129C">
              <w:rPr>
                <w:sz w:val="24"/>
                <w:szCs w:val="24"/>
              </w:rPr>
              <w:t>2010</w:t>
            </w:r>
          </w:p>
        </w:tc>
        <w:tc>
          <w:tcPr>
            <w:tcW w:w="723" w:type="dxa"/>
            <w:gridSpan w:val="3"/>
          </w:tcPr>
          <w:p w:rsidR="008350A2" w:rsidRDefault="00D07D6E" w:rsidP="00D07D6E">
            <w:pPr>
              <w:jc w:val="right"/>
              <w:rPr>
                <w:rFonts w:cs="Simplified Arabic"/>
                <w:b/>
                <w:bCs/>
                <w:sz w:val="24"/>
                <w:szCs w:val="24"/>
                <w:lang w:val="en-AU"/>
              </w:rPr>
            </w:pPr>
            <w:r>
              <w:rPr>
                <w:rFonts w:cs="Simplified Arabic"/>
                <w:b/>
                <w:bCs/>
                <w:sz w:val="24"/>
                <w:szCs w:val="24"/>
                <w:lang w:val="en-AU"/>
              </w:rPr>
              <w:t>147</w:t>
            </w: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vAlign w:val="center"/>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8350A2">
            <w:pPr>
              <w:bidi w:val="0"/>
              <w:rPr>
                <w:rFonts w:cs="Times New Roman"/>
                <w:b/>
                <w:bCs/>
                <w:sz w:val="24"/>
                <w:szCs w:val="24"/>
              </w:rPr>
            </w:pPr>
          </w:p>
        </w:tc>
        <w:tc>
          <w:tcPr>
            <w:tcW w:w="6946" w:type="dxa"/>
            <w:gridSpan w:val="2"/>
            <w:vAlign w:val="center"/>
          </w:tcPr>
          <w:p w:rsidR="008350A2" w:rsidRPr="00BE129C" w:rsidRDefault="008350A2" w:rsidP="00B4586A">
            <w:pPr>
              <w:bidi w:val="0"/>
              <w:rPr>
                <w:sz w:val="24"/>
                <w:szCs w:val="24"/>
              </w:rPr>
            </w:pPr>
          </w:p>
        </w:tc>
        <w:tc>
          <w:tcPr>
            <w:tcW w:w="723" w:type="dxa"/>
            <w:gridSpan w:val="3"/>
          </w:tcPr>
          <w:p w:rsidR="008350A2" w:rsidRDefault="008350A2">
            <w:pPr>
              <w:jc w:val="center"/>
              <w:rPr>
                <w:rFonts w:cs="Simplified Arabic"/>
                <w:b/>
                <w:bCs/>
                <w:sz w:val="24"/>
                <w:szCs w:val="24"/>
                <w:lang w:val="en-AU"/>
              </w:rPr>
            </w:pPr>
          </w:p>
        </w:tc>
      </w:tr>
      <w:tr w:rsidR="008350A2">
        <w:trPr>
          <w:gridBefore w:val="1"/>
          <w:wBefore w:w="284" w:type="dxa"/>
          <w:trHeight w:val="20"/>
          <w:jc w:val="center"/>
        </w:trPr>
        <w:tc>
          <w:tcPr>
            <w:tcW w:w="1435" w:type="dxa"/>
            <w:gridSpan w:val="4"/>
          </w:tcPr>
          <w:p w:rsidR="008350A2" w:rsidRDefault="008350A2">
            <w:pPr>
              <w:bidi w:val="0"/>
              <w:rPr>
                <w:rFonts w:cs="Times New Roman"/>
                <w:sz w:val="12"/>
                <w:szCs w:val="12"/>
              </w:rPr>
            </w:pPr>
          </w:p>
        </w:tc>
        <w:tc>
          <w:tcPr>
            <w:tcW w:w="6946" w:type="dxa"/>
            <w:gridSpan w:val="2"/>
          </w:tcPr>
          <w:p w:rsidR="008350A2" w:rsidRDefault="008350A2">
            <w:pPr>
              <w:bidi w:val="0"/>
              <w:jc w:val="lowKashida"/>
              <w:rPr>
                <w:rFonts w:cs="Times New Roman"/>
                <w:sz w:val="12"/>
                <w:szCs w:val="12"/>
              </w:rPr>
            </w:pPr>
          </w:p>
        </w:tc>
        <w:tc>
          <w:tcPr>
            <w:tcW w:w="723" w:type="dxa"/>
            <w:gridSpan w:val="3"/>
          </w:tcPr>
          <w:p w:rsidR="008350A2" w:rsidRDefault="008350A2">
            <w:pPr>
              <w:pStyle w:val="Heading1"/>
              <w:jc w:val="center"/>
              <w:rPr>
                <w:rFonts w:cs="Times New Roman"/>
                <w:b/>
                <w:bCs/>
                <w:sz w:val="12"/>
                <w:szCs w:val="12"/>
                <w:u w:val="single"/>
              </w:rPr>
            </w:pPr>
          </w:p>
        </w:tc>
      </w:tr>
      <w:tr w:rsidR="008350A2">
        <w:trPr>
          <w:gridBefore w:val="1"/>
          <w:wBefore w:w="284" w:type="dxa"/>
          <w:trHeight w:val="20"/>
          <w:jc w:val="center"/>
        </w:trPr>
        <w:tc>
          <w:tcPr>
            <w:tcW w:w="8381" w:type="dxa"/>
            <w:gridSpan w:val="6"/>
            <w:vAlign w:val="center"/>
          </w:tcPr>
          <w:p w:rsidR="008350A2" w:rsidRDefault="008350A2" w:rsidP="002016A8">
            <w:pPr>
              <w:bidi w:val="0"/>
              <w:rPr>
                <w:rFonts w:cs="Times New Roman"/>
                <w:b/>
                <w:bCs/>
                <w:sz w:val="26"/>
                <w:szCs w:val="26"/>
                <w:rtl/>
              </w:rPr>
            </w:pPr>
          </w:p>
        </w:tc>
        <w:tc>
          <w:tcPr>
            <w:tcW w:w="723" w:type="dxa"/>
            <w:gridSpan w:val="3"/>
            <w:vAlign w:val="center"/>
          </w:tcPr>
          <w:p w:rsidR="008350A2" w:rsidRDefault="008350A2">
            <w:pPr>
              <w:jc w:val="right"/>
              <w:rPr>
                <w:rFonts w:cs="Simplified Arabic"/>
                <w:b/>
                <w:bCs/>
                <w:sz w:val="24"/>
                <w:szCs w:val="24"/>
                <w:rtl/>
                <w:lang w:val="en-AU"/>
              </w:rPr>
            </w:pP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lang w:val="en-AU"/>
              </w:rPr>
            </w:pPr>
          </w:p>
        </w:tc>
      </w:tr>
      <w:tr w:rsidR="008350A2">
        <w:trPr>
          <w:gridBefore w:val="1"/>
          <w:wBefore w:w="284" w:type="dxa"/>
          <w:trHeight w:val="20"/>
          <w:jc w:val="center"/>
        </w:trPr>
        <w:tc>
          <w:tcPr>
            <w:tcW w:w="1435" w:type="dxa"/>
            <w:gridSpan w:val="4"/>
          </w:tcPr>
          <w:p w:rsidR="008350A2" w:rsidRDefault="008350A2">
            <w:pPr>
              <w:bidi w:val="0"/>
              <w:rPr>
                <w:rFonts w:cs="Times New Roman"/>
                <w:b/>
                <w:bCs/>
                <w:sz w:val="24"/>
                <w:szCs w:val="24"/>
              </w:rPr>
            </w:pPr>
          </w:p>
        </w:tc>
        <w:tc>
          <w:tcPr>
            <w:tcW w:w="6946" w:type="dxa"/>
            <w:gridSpan w:val="2"/>
          </w:tcPr>
          <w:p w:rsidR="008350A2" w:rsidRDefault="008350A2" w:rsidP="002016A8">
            <w:pPr>
              <w:bidi w:val="0"/>
              <w:jc w:val="lowKashida"/>
              <w:rPr>
                <w:rFonts w:cs="Times New Roman"/>
                <w:sz w:val="24"/>
                <w:szCs w:val="24"/>
              </w:rPr>
            </w:pPr>
          </w:p>
        </w:tc>
        <w:tc>
          <w:tcPr>
            <w:tcW w:w="723" w:type="dxa"/>
            <w:gridSpan w:val="3"/>
          </w:tcPr>
          <w:p w:rsidR="008350A2" w:rsidRDefault="008350A2">
            <w:pPr>
              <w:jc w:val="center"/>
              <w:rPr>
                <w:rFonts w:cs="Simplified Arabic"/>
                <w:b/>
                <w:bCs/>
                <w:sz w:val="24"/>
                <w:szCs w:val="24"/>
                <w:rtl/>
                <w:lang w:val="en-AU"/>
              </w:rPr>
            </w:pP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8350A2">
            <w:pPr>
              <w:bidi w:val="0"/>
              <w:rPr>
                <w:rFonts w:cs="Times New Roman"/>
                <w:b/>
                <w:bCs/>
                <w:sz w:val="24"/>
                <w:szCs w:val="24"/>
              </w:rPr>
            </w:pPr>
          </w:p>
        </w:tc>
        <w:tc>
          <w:tcPr>
            <w:tcW w:w="6946" w:type="dxa"/>
            <w:gridSpan w:val="2"/>
          </w:tcPr>
          <w:p w:rsidR="008350A2" w:rsidRDefault="008350A2" w:rsidP="0092590E">
            <w:pPr>
              <w:pStyle w:val="Heading1"/>
              <w:ind w:left="-108" w:right="-533" w:firstLine="108"/>
              <w:jc w:val="left"/>
              <w:rPr>
                <w:rFonts w:cs="Times New Roman"/>
                <w:szCs w:val="24"/>
              </w:rPr>
            </w:pPr>
          </w:p>
        </w:tc>
        <w:tc>
          <w:tcPr>
            <w:tcW w:w="723" w:type="dxa"/>
            <w:gridSpan w:val="3"/>
          </w:tcPr>
          <w:p w:rsidR="008350A2" w:rsidRDefault="008350A2">
            <w:pPr>
              <w:jc w:val="center"/>
              <w:rPr>
                <w:rFonts w:cs="Simplified Arabic"/>
                <w:b/>
                <w:bCs/>
                <w:sz w:val="24"/>
                <w:szCs w:val="24"/>
                <w:rtl/>
                <w:lang w:val="en-AU"/>
              </w:rPr>
            </w:pP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tl/>
              </w:rPr>
            </w:pPr>
          </w:p>
        </w:tc>
      </w:tr>
      <w:tr w:rsidR="008350A2">
        <w:trPr>
          <w:gridBefore w:val="1"/>
          <w:wBefore w:w="284" w:type="dxa"/>
          <w:trHeight w:val="20"/>
          <w:jc w:val="center"/>
        </w:trPr>
        <w:tc>
          <w:tcPr>
            <w:tcW w:w="1435" w:type="dxa"/>
            <w:gridSpan w:val="4"/>
          </w:tcPr>
          <w:p w:rsidR="008350A2" w:rsidRDefault="008350A2">
            <w:pPr>
              <w:bidi w:val="0"/>
              <w:rPr>
                <w:rFonts w:cs="Times New Roman"/>
                <w:b/>
                <w:bCs/>
                <w:sz w:val="24"/>
                <w:szCs w:val="24"/>
              </w:rPr>
            </w:pPr>
          </w:p>
        </w:tc>
        <w:tc>
          <w:tcPr>
            <w:tcW w:w="6946" w:type="dxa"/>
            <w:gridSpan w:val="2"/>
            <w:vAlign w:val="center"/>
          </w:tcPr>
          <w:p w:rsidR="008350A2" w:rsidRDefault="008350A2" w:rsidP="002016A8">
            <w:pPr>
              <w:bidi w:val="0"/>
              <w:jc w:val="lowKashida"/>
              <w:rPr>
                <w:rFonts w:cs="Times New Roman"/>
                <w:sz w:val="24"/>
                <w:szCs w:val="24"/>
              </w:rPr>
            </w:pPr>
          </w:p>
        </w:tc>
        <w:tc>
          <w:tcPr>
            <w:tcW w:w="723" w:type="dxa"/>
            <w:gridSpan w:val="3"/>
          </w:tcPr>
          <w:p w:rsidR="008350A2" w:rsidRDefault="008350A2">
            <w:pPr>
              <w:jc w:val="center"/>
              <w:rPr>
                <w:rFonts w:cs="Simplified Arabic"/>
                <w:b/>
                <w:bCs/>
                <w:sz w:val="24"/>
                <w:szCs w:val="24"/>
                <w:rtl/>
                <w:lang w:val="en-AU"/>
              </w:rPr>
            </w:pP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vAlign w:val="center"/>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8350A2">
            <w:pPr>
              <w:bidi w:val="0"/>
              <w:rPr>
                <w:rFonts w:cs="Times New Roman"/>
                <w:b/>
                <w:bCs/>
                <w:sz w:val="24"/>
                <w:szCs w:val="24"/>
              </w:rPr>
            </w:pPr>
          </w:p>
        </w:tc>
        <w:tc>
          <w:tcPr>
            <w:tcW w:w="6946" w:type="dxa"/>
            <w:gridSpan w:val="2"/>
            <w:vAlign w:val="center"/>
          </w:tcPr>
          <w:p w:rsidR="008350A2" w:rsidRDefault="008350A2" w:rsidP="002016A8">
            <w:pPr>
              <w:bidi w:val="0"/>
              <w:jc w:val="lowKashida"/>
              <w:rPr>
                <w:rFonts w:cs="Times New Roman"/>
                <w:sz w:val="24"/>
                <w:szCs w:val="24"/>
              </w:rPr>
            </w:pPr>
          </w:p>
        </w:tc>
        <w:tc>
          <w:tcPr>
            <w:tcW w:w="723" w:type="dxa"/>
            <w:gridSpan w:val="3"/>
          </w:tcPr>
          <w:p w:rsidR="008350A2" w:rsidRDefault="008350A2">
            <w:pPr>
              <w:jc w:val="center"/>
              <w:rPr>
                <w:rFonts w:cs="Simplified Arabic"/>
                <w:b/>
                <w:bCs/>
                <w:sz w:val="24"/>
                <w:szCs w:val="24"/>
                <w:lang w:val="en-AU"/>
              </w:rPr>
            </w:pPr>
          </w:p>
        </w:tc>
      </w:tr>
      <w:tr w:rsidR="008350A2">
        <w:trPr>
          <w:gridBefore w:val="1"/>
          <w:wBefore w:w="284" w:type="dxa"/>
          <w:trHeight w:val="20"/>
          <w:jc w:val="center"/>
        </w:trPr>
        <w:tc>
          <w:tcPr>
            <w:tcW w:w="1435" w:type="dxa"/>
            <w:gridSpan w:val="4"/>
          </w:tcPr>
          <w:p w:rsidR="008350A2" w:rsidRDefault="008350A2">
            <w:pPr>
              <w:bidi w:val="0"/>
              <w:rPr>
                <w:rFonts w:cs="Times New Roman"/>
                <w:sz w:val="8"/>
                <w:szCs w:val="8"/>
              </w:rPr>
            </w:pPr>
          </w:p>
        </w:tc>
        <w:tc>
          <w:tcPr>
            <w:tcW w:w="6946" w:type="dxa"/>
            <w:gridSpan w:val="2"/>
            <w:vAlign w:val="center"/>
          </w:tcPr>
          <w:p w:rsidR="008350A2" w:rsidRDefault="008350A2">
            <w:pPr>
              <w:bidi w:val="0"/>
              <w:rPr>
                <w:rFonts w:cs="Times New Roman"/>
                <w:sz w:val="8"/>
                <w:szCs w:val="8"/>
              </w:rPr>
            </w:pPr>
          </w:p>
        </w:tc>
        <w:tc>
          <w:tcPr>
            <w:tcW w:w="723" w:type="dxa"/>
            <w:gridSpan w:val="3"/>
          </w:tcPr>
          <w:p w:rsidR="008350A2" w:rsidRDefault="008350A2">
            <w:pPr>
              <w:bidi w:val="0"/>
              <w:rPr>
                <w:rFonts w:cs="Times New Roman"/>
                <w:sz w:val="8"/>
                <w:szCs w:val="8"/>
              </w:rPr>
            </w:pPr>
          </w:p>
        </w:tc>
      </w:tr>
      <w:tr w:rsidR="008350A2">
        <w:trPr>
          <w:gridBefore w:val="1"/>
          <w:wBefore w:w="284" w:type="dxa"/>
          <w:trHeight w:val="20"/>
          <w:jc w:val="center"/>
        </w:trPr>
        <w:tc>
          <w:tcPr>
            <w:tcW w:w="1435" w:type="dxa"/>
            <w:gridSpan w:val="4"/>
          </w:tcPr>
          <w:p w:rsidR="008350A2" w:rsidRDefault="008350A2">
            <w:pPr>
              <w:bidi w:val="0"/>
              <w:rPr>
                <w:rFonts w:cs="Times New Roman"/>
                <w:b/>
                <w:bCs/>
                <w:sz w:val="24"/>
                <w:szCs w:val="24"/>
              </w:rPr>
            </w:pPr>
          </w:p>
        </w:tc>
        <w:tc>
          <w:tcPr>
            <w:tcW w:w="6946" w:type="dxa"/>
            <w:gridSpan w:val="2"/>
            <w:vAlign w:val="center"/>
          </w:tcPr>
          <w:p w:rsidR="008350A2" w:rsidRDefault="008350A2" w:rsidP="002016A8">
            <w:pPr>
              <w:bidi w:val="0"/>
              <w:jc w:val="lowKashida"/>
              <w:rPr>
                <w:rFonts w:cs="Times New Roman"/>
                <w:sz w:val="24"/>
                <w:szCs w:val="24"/>
              </w:rPr>
            </w:pPr>
          </w:p>
        </w:tc>
        <w:tc>
          <w:tcPr>
            <w:tcW w:w="723" w:type="dxa"/>
            <w:gridSpan w:val="3"/>
          </w:tcPr>
          <w:p w:rsidR="008350A2" w:rsidRDefault="008350A2">
            <w:pPr>
              <w:jc w:val="center"/>
              <w:rPr>
                <w:rFonts w:cs="Simplified Arabic"/>
                <w:b/>
                <w:bCs/>
                <w:sz w:val="24"/>
                <w:szCs w:val="24"/>
              </w:rPr>
            </w:pPr>
          </w:p>
        </w:tc>
      </w:tr>
    </w:tbl>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8350A2" w:rsidRDefault="008350A2">
      <w:pPr>
        <w:bidi w:val="0"/>
      </w:pPr>
    </w:p>
    <w:p w:rsidR="00794619" w:rsidRDefault="00794619" w:rsidP="00794619">
      <w:pPr>
        <w:bidi w:val="0"/>
      </w:pPr>
    </w:p>
    <w:p w:rsidR="00927A5D" w:rsidRDefault="00927A5D" w:rsidP="00927A5D">
      <w:pPr>
        <w:bidi w:val="0"/>
      </w:pPr>
    </w:p>
    <w:p w:rsidR="00927A5D" w:rsidRDefault="00927A5D" w:rsidP="00927A5D">
      <w:pPr>
        <w:bidi w:val="0"/>
      </w:pPr>
    </w:p>
    <w:p w:rsidR="00794619" w:rsidRDefault="00794619" w:rsidP="00794619">
      <w:pPr>
        <w:bidi w:val="0"/>
      </w:pPr>
    </w:p>
    <w:p w:rsidR="00794619" w:rsidRDefault="00794619" w:rsidP="00794619">
      <w:pPr>
        <w:bidi w:val="0"/>
      </w:pPr>
    </w:p>
    <w:p w:rsidR="00794619" w:rsidRDefault="00794619" w:rsidP="00794619">
      <w:pPr>
        <w:bidi w:val="0"/>
      </w:pPr>
    </w:p>
    <w:p w:rsidR="008350A2" w:rsidRDefault="008350A2">
      <w:pPr>
        <w:bidi w:val="0"/>
        <w:rPr>
          <w:rtl/>
        </w:rPr>
      </w:pPr>
    </w:p>
    <w:p w:rsidR="00C200C2" w:rsidRDefault="00C200C2" w:rsidP="00C200C2">
      <w:pPr>
        <w:bidi w:val="0"/>
        <w:rPr>
          <w:rtl/>
        </w:rPr>
      </w:pPr>
    </w:p>
    <w:p w:rsidR="00C200C2" w:rsidRPr="0090251D" w:rsidRDefault="00C200C2" w:rsidP="0090251D">
      <w:pPr>
        <w:pStyle w:val="Heading8"/>
        <w:jc w:val="center"/>
        <w:rPr>
          <w:rFonts w:cs="Times New Roman"/>
          <w:sz w:val="28"/>
          <w:szCs w:val="28"/>
        </w:rPr>
      </w:pPr>
      <w:r w:rsidRPr="0090251D">
        <w:rPr>
          <w:rFonts w:cs="Times New Roman"/>
          <w:sz w:val="28"/>
          <w:szCs w:val="28"/>
        </w:rPr>
        <w:lastRenderedPageBreak/>
        <w:t>Introduction</w:t>
      </w:r>
    </w:p>
    <w:p w:rsidR="00C200C2" w:rsidRDefault="00C200C2" w:rsidP="00C200C2">
      <w:pPr>
        <w:tabs>
          <w:tab w:val="right" w:pos="0"/>
        </w:tabs>
        <w:bidi w:val="0"/>
        <w:jc w:val="center"/>
        <w:rPr>
          <w:rFonts w:cs="Times New Roman"/>
          <w:b/>
          <w:bCs/>
          <w:sz w:val="24"/>
          <w:szCs w:val="24"/>
          <w:rtl/>
        </w:rPr>
      </w:pPr>
    </w:p>
    <w:p w:rsidR="00C200C2" w:rsidRDefault="00C200C2" w:rsidP="00D07D6E">
      <w:pPr>
        <w:tabs>
          <w:tab w:val="left" w:pos="606"/>
        </w:tabs>
        <w:bidi w:val="0"/>
        <w:ind w:right="-19"/>
        <w:jc w:val="both"/>
        <w:rPr>
          <w:sz w:val="24"/>
          <w:szCs w:val="24"/>
        </w:rPr>
      </w:pPr>
      <w:r>
        <w:rPr>
          <w:sz w:val="24"/>
          <w:szCs w:val="24"/>
        </w:rPr>
        <w:t xml:space="preserve">PCBS conducted the eleventh Palestinian Expenditure and Consumption Survey (PECS - 2010) between January 15, 2010 and January 14, 2011.  </w:t>
      </w:r>
    </w:p>
    <w:p w:rsidR="00C200C2" w:rsidRDefault="00C200C2" w:rsidP="00C200C2">
      <w:pPr>
        <w:tabs>
          <w:tab w:val="left" w:pos="606"/>
        </w:tabs>
        <w:bidi w:val="0"/>
        <w:ind w:right="-19"/>
        <w:jc w:val="both"/>
        <w:rPr>
          <w:sz w:val="24"/>
          <w:szCs w:val="24"/>
        </w:rPr>
      </w:pPr>
    </w:p>
    <w:p w:rsidR="00C200C2" w:rsidRDefault="00C200C2" w:rsidP="00C200C2">
      <w:pPr>
        <w:tabs>
          <w:tab w:val="left" w:pos="606"/>
        </w:tabs>
        <w:bidi w:val="0"/>
        <w:ind w:right="-19"/>
        <w:jc w:val="both"/>
        <w:rPr>
          <w:sz w:val="24"/>
          <w:szCs w:val="24"/>
        </w:rPr>
      </w:pPr>
      <w:r>
        <w:rPr>
          <w:sz w:val="24"/>
          <w:szCs w:val="24"/>
        </w:rPr>
        <w:t>The objectives of this survey are to provide high quality data on the total consumption level and structure of Palestinian households, whilst supplying crucial support to other statistical programs of PCBS, such as the Consumer Price Index, National Accounts, balance of payments statistics</w:t>
      </w:r>
      <w:r>
        <w:rPr>
          <w:rFonts w:cs="Times New Roman"/>
          <w:sz w:val="24"/>
          <w:szCs w:val="24"/>
        </w:rPr>
        <w:t>,</w:t>
      </w:r>
      <w:r w:rsidRPr="00346DC6">
        <w:rPr>
          <w:rFonts w:cs="Times New Roman"/>
          <w:sz w:val="24"/>
          <w:szCs w:val="24"/>
        </w:rPr>
        <w:t xml:space="preserve"> </w:t>
      </w:r>
      <w:r>
        <w:rPr>
          <w:rFonts w:cs="Times New Roman"/>
          <w:sz w:val="24"/>
          <w:szCs w:val="24"/>
        </w:rPr>
        <w:t>in addition to social studies on living standards and poverty</w:t>
      </w:r>
      <w:r w:rsidRPr="00346DC6">
        <w:rPr>
          <w:rFonts w:cs="Times New Roman"/>
          <w:sz w:val="24"/>
          <w:szCs w:val="24"/>
        </w:rPr>
        <w:t xml:space="preserve"> </w:t>
      </w:r>
      <w:r>
        <w:rPr>
          <w:rFonts w:cs="Times New Roman"/>
          <w:sz w:val="24"/>
          <w:szCs w:val="24"/>
        </w:rPr>
        <w:t>nutrition, particularly amongst vulnerable groups</w:t>
      </w:r>
      <w:r>
        <w:rPr>
          <w:sz w:val="24"/>
          <w:szCs w:val="24"/>
        </w:rPr>
        <w:t xml:space="preserve">.  </w:t>
      </w:r>
    </w:p>
    <w:p w:rsidR="00C200C2" w:rsidRDefault="00C200C2" w:rsidP="00C200C2">
      <w:pPr>
        <w:bidi w:val="0"/>
        <w:jc w:val="lowKashida"/>
        <w:rPr>
          <w:rFonts w:cs="Times New Roman"/>
          <w:sz w:val="16"/>
          <w:szCs w:val="16"/>
        </w:rPr>
      </w:pPr>
    </w:p>
    <w:p w:rsidR="00C200C2" w:rsidRDefault="00C200C2" w:rsidP="00C200C2">
      <w:pPr>
        <w:bidi w:val="0"/>
        <w:jc w:val="lowKashida"/>
        <w:rPr>
          <w:rFonts w:cs="Times New Roman"/>
          <w:sz w:val="16"/>
          <w:szCs w:val="16"/>
        </w:rPr>
      </w:pPr>
    </w:p>
    <w:p w:rsidR="00C200C2" w:rsidRDefault="00C200C2" w:rsidP="00C200C2">
      <w:pPr>
        <w:pStyle w:val="BodyText3"/>
        <w:rPr>
          <w:rFonts w:cs="Times New Roman"/>
        </w:rPr>
      </w:pPr>
      <w:r>
        <w:rPr>
          <w:rFonts w:cs="Times New Roman"/>
        </w:rPr>
        <w:t>This report presents the final results for the eleventh round of the survey, January 2010 through January 2011.</w:t>
      </w:r>
    </w:p>
    <w:p w:rsidR="00C200C2" w:rsidRDefault="00C200C2" w:rsidP="00C200C2">
      <w:pPr>
        <w:tabs>
          <w:tab w:val="left" w:pos="-720"/>
        </w:tabs>
        <w:suppressAutoHyphens/>
        <w:bidi w:val="0"/>
        <w:ind w:left="709" w:hanging="709"/>
        <w:jc w:val="both"/>
        <w:rPr>
          <w:rFonts w:cs="Times New Roman"/>
          <w:sz w:val="24"/>
          <w:szCs w:val="24"/>
        </w:rPr>
      </w:pPr>
    </w:p>
    <w:p w:rsidR="00C200C2" w:rsidRDefault="00C200C2" w:rsidP="00C200C2">
      <w:pPr>
        <w:pStyle w:val="Heading3"/>
        <w:jc w:val="both"/>
        <w:rPr>
          <w:b w:val="0"/>
          <w:bCs w:val="0"/>
          <w:sz w:val="24"/>
          <w:szCs w:val="24"/>
        </w:rPr>
      </w:pPr>
      <w:r>
        <w:rPr>
          <w:b w:val="0"/>
          <w:bCs w:val="0"/>
          <w:sz w:val="24"/>
          <w:szCs w:val="24"/>
        </w:rPr>
        <w:t>The report is divided into three chapters: chapter one presents the main findings of the survey while chapter two discusses the quality and methodology of fieldwork in terms of questionnaire, sample design, fieldwork operations, and coverage, in addition to data processing and tabulation.  Finally, chapter three explains the main concepts and definitions used in the report with brief descriptions.</w:t>
      </w:r>
    </w:p>
    <w:p w:rsidR="00C200C2" w:rsidRDefault="00C200C2" w:rsidP="00C200C2">
      <w:pPr>
        <w:bidi w:val="0"/>
      </w:pPr>
    </w:p>
    <w:p w:rsidR="00C200C2" w:rsidRPr="00DE23AF" w:rsidRDefault="00C200C2" w:rsidP="00C200C2">
      <w:pPr>
        <w:bidi w:val="0"/>
      </w:pPr>
    </w:p>
    <w:p w:rsidR="00C200C2" w:rsidRDefault="00C200C2" w:rsidP="00EF124C">
      <w:pPr>
        <w:bidi w:val="0"/>
        <w:ind w:right="-19"/>
        <w:jc w:val="both"/>
        <w:rPr>
          <w:sz w:val="24"/>
          <w:szCs w:val="24"/>
        </w:rPr>
      </w:pPr>
      <w:r>
        <w:rPr>
          <w:sz w:val="24"/>
          <w:szCs w:val="24"/>
        </w:rPr>
        <w:t xml:space="preserve">PCBS </w:t>
      </w:r>
      <w:r w:rsidR="00DB38F9">
        <w:rPr>
          <w:sz w:val="24"/>
          <w:szCs w:val="24"/>
        </w:rPr>
        <w:t>is pleased to issue the eleventh bulletin of Expenditure and Consumption Survey of Palestinian households.  We hope that we have contributed in the rationalization of development decision</w:t>
      </w:r>
      <w:r w:rsidR="00EF124C">
        <w:rPr>
          <w:sz w:val="24"/>
          <w:szCs w:val="24"/>
        </w:rPr>
        <w:t xml:space="preserve">.  The data of this survey is a new point in the PECS time series data which is important </w:t>
      </w:r>
      <w:r w:rsidR="00DB38F9">
        <w:rPr>
          <w:sz w:val="24"/>
          <w:szCs w:val="24"/>
        </w:rPr>
        <w:t xml:space="preserve"> from the perspective of economics and social context on level of living standards in the Palestinian </w:t>
      </w:r>
      <w:r w:rsidR="00FC00DE">
        <w:rPr>
          <w:sz w:val="24"/>
          <w:szCs w:val="24"/>
        </w:rPr>
        <w:t>Territory</w:t>
      </w:r>
      <w:r w:rsidR="00DB38F9">
        <w:rPr>
          <w:sz w:val="24"/>
          <w:szCs w:val="24"/>
        </w:rPr>
        <w:t>.</w:t>
      </w:r>
    </w:p>
    <w:p w:rsidR="00C200C2" w:rsidRDefault="00C200C2" w:rsidP="00C200C2">
      <w:pPr>
        <w:bidi w:val="0"/>
        <w:ind w:right="-19"/>
        <w:jc w:val="lowKashida"/>
        <w:rPr>
          <w:sz w:val="24"/>
          <w:szCs w:val="24"/>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tl/>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p w:rsidR="00C200C2" w:rsidRDefault="00C200C2" w:rsidP="00C200C2">
      <w:pPr>
        <w:pStyle w:val="BodyText2"/>
        <w:rPr>
          <w:rFonts w:cs="Times New Roman"/>
          <w:sz w:val="18"/>
          <w:szCs w:val="18"/>
        </w:rPr>
      </w:pPr>
    </w:p>
    <w:tbl>
      <w:tblPr>
        <w:tblW w:w="9464" w:type="dxa"/>
        <w:tblLook w:val="0000"/>
      </w:tblPr>
      <w:tblGrid>
        <w:gridCol w:w="5778"/>
        <w:gridCol w:w="3686"/>
      </w:tblGrid>
      <w:tr w:rsidR="00C200C2" w:rsidTr="00C200C2">
        <w:trPr>
          <w:cantSplit/>
          <w:trHeight w:val="410"/>
        </w:trPr>
        <w:tc>
          <w:tcPr>
            <w:tcW w:w="5778" w:type="dxa"/>
            <w:vMerge w:val="restart"/>
            <w:tcBorders>
              <w:top w:val="nil"/>
              <w:left w:val="nil"/>
              <w:right w:val="nil"/>
            </w:tcBorders>
          </w:tcPr>
          <w:p w:rsidR="00C200C2" w:rsidRDefault="00C200C2" w:rsidP="00C200C2">
            <w:pPr>
              <w:jc w:val="right"/>
              <w:rPr>
                <w:rFonts w:cs="Times New Roman"/>
                <w:b/>
                <w:bCs/>
                <w:sz w:val="24"/>
                <w:szCs w:val="24"/>
                <w:rtl/>
                <w:lang w:val="en-AU"/>
              </w:rPr>
            </w:pPr>
            <w:r>
              <w:rPr>
                <w:rFonts w:cs="Times New Roman"/>
                <w:b/>
                <w:bCs/>
                <w:sz w:val="24"/>
                <w:szCs w:val="24"/>
              </w:rPr>
              <w:t>September, 2011</w:t>
            </w:r>
          </w:p>
        </w:tc>
        <w:tc>
          <w:tcPr>
            <w:tcW w:w="3686" w:type="dxa"/>
            <w:tcBorders>
              <w:top w:val="nil"/>
              <w:left w:val="nil"/>
              <w:bottom w:val="nil"/>
              <w:right w:val="nil"/>
            </w:tcBorders>
          </w:tcPr>
          <w:p w:rsidR="00C200C2" w:rsidRDefault="00C200C2" w:rsidP="00C200C2">
            <w:pPr>
              <w:ind w:left="18"/>
              <w:jc w:val="center"/>
              <w:rPr>
                <w:b/>
                <w:bCs/>
                <w:sz w:val="24"/>
                <w:szCs w:val="24"/>
              </w:rPr>
            </w:pPr>
            <w:r>
              <w:rPr>
                <w:b/>
                <w:bCs/>
                <w:sz w:val="24"/>
                <w:szCs w:val="24"/>
              </w:rPr>
              <w:t>Ola Awad</w:t>
            </w:r>
          </w:p>
        </w:tc>
      </w:tr>
      <w:tr w:rsidR="00C200C2" w:rsidTr="00C200C2">
        <w:trPr>
          <w:cantSplit/>
          <w:trHeight w:val="410"/>
        </w:trPr>
        <w:tc>
          <w:tcPr>
            <w:tcW w:w="5778" w:type="dxa"/>
            <w:vMerge/>
            <w:tcBorders>
              <w:left w:val="nil"/>
              <w:bottom w:val="nil"/>
              <w:right w:val="nil"/>
            </w:tcBorders>
          </w:tcPr>
          <w:p w:rsidR="00C200C2" w:rsidRDefault="00C200C2" w:rsidP="00C200C2">
            <w:pPr>
              <w:jc w:val="right"/>
              <w:rPr>
                <w:rFonts w:cs="Times New Roman"/>
                <w:b/>
                <w:bCs/>
                <w:sz w:val="24"/>
                <w:szCs w:val="24"/>
              </w:rPr>
            </w:pPr>
          </w:p>
        </w:tc>
        <w:tc>
          <w:tcPr>
            <w:tcW w:w="3686" w:type="dxa"/>
            <w:tcBorders>
              <w:top w:val="nil"/>
              <w:left w:val="nil"/>
              <w:bottom w:val="nil"/>
              <w:right w:val="nil"/>
            </w:tcBorders>
          </w:tcPr>
          <w:p w:rsidR="00C200C2" w:rsidRDefault="00C200C2" w:rsidP="00C200C2">
            <w:pPr>
              <w:bidi w:val="0"/>
              <w:ind w:left="18"/>
              <w:jc w:val="center"/>
              <w:rPr>
                <w:rFonts w:cs="Times New Roman"/>
                <w:b/>
                <w:bCs/>
                <w:sz w:val="24"/>
                <w:szCs w:val="24"/>
              </w:rPr>
            </w:pPr>
            <w:r>
              <w:rPr>
                <w:rFonts w:cs="Times New Roman"/>
                <w:b/>
                <w:bCs/>
                <w:sz w:val="24"/>
                <w:szCs w:val="24"/>
              </w:rPr>
              <w:t>PCBS President</w:t>
            </w:r>
          </w:p>
        </w:tc>
      </w:tr>
    </w:tbl>
    <w:p w:rsidR="00C200C2" w:rsidRDefault="00C200C2" w:rsidP="00C200C2">
      <w:pPr>
        <w:bidi w:val="0"/>
        <w:rPr>
          <w:rFonts w:cs="Times New Roman"/>
          <w:b/>
          <w:bCs/>
          <w:sz w:val="28"/>
          <w:szCs w:val="28"/>
        </w:rPr>
      </w:pPr>
    </w:p>
    <w:p w:rsidR="008350A2" w:rsidRDefault="008350A2">
      <w:pPr>
        <w:bidi w:val="0"/>
        <w:rPr>
          <w:rFonts w:cs="Times New Roman"/>
          <w:b/>
          <w:bCs/>
          <w:sz w:val="28"/>
          <w:szCs w:val="28"/>
        </w:rPr>
      </w:pPr>
    </w:p>
    <w:sectPr w:rsidR="008350A2" w:rsidSect="00272B0B">
      <w:headerReference w:type="default" r:id="rId10"/>
      <w:footerReference w:type="even" r:id="rId11"/>
      <w:footerReference w:type="default" r:id="rId12"/>
      <w:endnotePr>
        <w:numFmt w:val="lowerLetter"/>
      </w:endnotePr>
      <w:pgSz w:w="11906" w:h="16838" w:code="9"/>
      <w:pgMar w:top="1418" w:right="1418" w:bottom="1418" w:left="1418" w:header="709" w:footer="709" w:gutter="0"/>
      <w:pgNumType w:start="1"/>
      <w:cols w:space="720"/>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0DE" w:rsidRDefault="00FC00DE">
      <w:r>
        <w:separator/>
      </w:r>
    </w:p>
  </w:endnote>
  <w:endnote w:type="continuationSeparator" w:id="0">
    <w:p w:rsidR="00FC00DE" w:rsidRDefault="00FC00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Bookman Old Style">
    <w:panose1 w:val="02050604050505020204"/>
    <w:charset w:val="00"/>
    <w:family w:val="roman"/>
    <w:pitch w:val="variable"/>
    <w:sig w:usb0="00000287" w:usb1="00000000"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DE" w:rsidRDefault="00C17983">
    <w:pPr>
      <w:pStyle w:val="Footer"/>
      <w:framePr w:wrap="around" w:vAnchor="text" w:hAnchor="margin" w:xAlign="center" w:y="1"/>
      <w:rPr>
        <w:rStyle w:val="PageNumber"/>
        <w:rtl/>
      </w:rPr>
    </w:pPr>
    <w:r>
      <w:rPr>
        <w:rStyle w:val="PageNumber"/>
        <w:rtl/>
      </w:rPr>
      <w:fldChar w:fldCharType="begin"/>
    </w:r>
    <w:r w:rsidR="00FC00DE">
      <w:rPr>
        <w:rStyle w:val="PageNumber"/>
      </w:rPr>
      <w:instrText xml:space="preserve">PAGE  </w:instrText>
    </w:r>
    <w:r>
      <w:rPr>
        <w:rStyle w:val="PageNumber"/>
        <w:rtl/>
      </w:rPr>
      <w:fldChar w:fldCharType="separate"/>
    </w:r>
    <w:r w:rsidR="00FC00DE">
      <w:rPr>
        <w:rStyle w:val="PageNumber"/>
        <w:noProof/>
        <w:rtl/>
      </w:rPr>
      <w:t>4</w:t>
    </w:r>
    <w:r>
      <w:rPr>
        <w:rStyle w:val="PageNumber"/>
        <w:rtl/>
      </w:rPr>
      <w:fldChar w:fldCharType="end"/>
    </w:r>
  </w:p>
  <w:p w:rsidR="00FC00DE" w:rsidRDefault="00FC00DE">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DE" w:rsidRDefault="00FC00DE">
    <w:pPr>
      <w:pStyle w:val="Footer"/>
      <w:framePr w:wrap="around" w:vAnchor="text" w:hAnchor="margin" w:xAlign="center" w:y="1"/>
      <w:jc w:val="center"/>
      <w:rPr>
        <w:rStyle w:val="PageNumber"/>
        <w:rtl/>
      </w:rPr>
    </w:pPr>
  </w:p>
  <w:p w:rsidR="00FC00DE" w:rsidRDefault="00FC00DE">
    <w:pPr>
      <w:pStyle w:val="Footer"/>
      <w:framePr w:wrap="around" w:vAnchor="text" w:hAnchor="margin" w:xAlign="center" w:y="1"/>
      <w:rPr>
        <w:rStyle w:val="PageNumber"/>
        <w:rtl/>
      </w:rPr>
    </w:pPr>
  </w:p>
  <w:p w:rsidR="00FC00DE" w:rsidRDefault="00FC00DE">
    <w:pPr>
      <w:pStyle w:val="Footer"/>
      <w:bidi w:val="0"/>
      <w:jc w:val="center"/>
      <w:rPr>
        <w:rFonts w:cs="Times New Roman"/>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0DE" w:rsidRDefault="00FC00DE">
      <w:r>
        <w:separator/>
      </w:r>
    </w:p>
  </w:footnote>
  <w:footnote w:type="continuationSeparator" w:id="0">
    <w:p w:rsidR="00FC00DE" w:rsidRDefault="00FC00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00DE" w:rsidRPr="008B3F7B" w:rsidRDefault="00FC00DE">
    <w:pPr>
      <w:pStyle w:val="Header"/>
      <w:bidi w:val="0"/>
      <w:rPr>
        <w:rFonts w:ascii="Arial" w:hAnsi="Arial" w:cs="Arial"/>
        <w:sz w:val="16"/>
        <w:szCs w:val="16"/>
        <w:rtl/>
      </w:rPr>
    </w:pPr>
    <w:r>
      <w:rPr>
        <w:rFonts w:ascii="Arial" w:hAnsi="Arial" w:cs="Arial"/>
        <w:sz w:val="16"/>
        <w:szCs w:val="16"/>
      </w:rPr>
      <w:t>"PCBS: The Palestinian Expenditure and Consumption Survey, 2010"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03CD8"/>
    <w:multiLevelType w:val="hybridMultilevel"/>
    <w:tmpl w:val="E81AC74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25AB39D8"/>
    <w:multiLevelType w:val="multilevel"/>
    <w:tmpl w:val="172AF74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3">
    <w:nsid w:val="29D33574"/>
    <w:multiLevelType w:val="multilevel"/>
    <w:tmpl w:val="172AF742"/>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
    <w:nsid w:val="410D5E2B"/>
    <w:multiLevelType w:val="multilevel"/>
    <w:tmpl w:val="C7386164"/>
    <w:lvl w:ilvl="0">
      <w:start w:val="1"/>
      <w:numFmt w:val="none"/>
      <w:lvlText w:val="­"/>
      <w:legacy w:legacy="1" w:legacySpace="120" w:legacyIndent="357"/>
      <w:lvlJc w:val="left"/>
      <w:pPr>
        <w:ind w:left="357" w:right="357" w:hanging="357"/>
      </w:pPr>
      <w:rPr>
        <w:sz w:val="16"/>
      </w:rPr>
    </w:lvl>
    <w:lvl w:ilvl="1">
      <w:start w:val="1"/>
      <w:numFmt w:val="none"/>
      <w:lvlText w:val="o"/>
      <w:legacy w:legacy="1" w:legacySpace="120" w:legacyIndent="360"/>
      <w:lvlJc w:val="left"/>
      <w:pPr>
        <w:ind w:left="717" w:right="717" w:hanging="360"/>
      </w:pPr>
    </w:lvl>
    <w:lvl w:ilvl="2">
      <w:start w:val="1"/>
      <w:numFmt w:val="none"/>
      <w:lvlText w:val="§"/>
      <w:legacy w:legacy="1" w:legacySpace="120" w:legacyIndent="360"/>
      <w:lvlJc w:val="left"/>
      <w:pPr>
        <w:ind w:left="1077" w:right="1077" w:hanging="360"/>
      </w:pPr>
    </w:lvl>
    <w:lvl w:ilvl="3">
      <w:start w:val="1"/>
      <w:numFmt w:val="none"/>
      <w:lvlText w:val="·"/>
      <w:legacy w:legacy="1" w:legacySpace="120" w:legacyIndent="360"/>
      <w:lvlJc w:val="left"/>
      <w:pPr>
        <w:ind w:left="1437" w:right="1437" w:hanging="360"/>
      </w:pPr>
    </w:lvl>
    <w:lvl w:ilvl="4">
      <w:start w:val="1"/>
      <w:numFmt w:val="none"/>
      <w:lvlText w:val="o"/>
      <w:legacy w:legacy="1" w:legacySpace="120" w:legacyIndent="360"/>
      <w:lvlJc w:val="left"/>
      <w:pPr>
        <w:ind w:left="1797" w:right="1797" w:hanging="360"/>
      </w:pPr>
    </w:lvl>
    <w:lvl w:ilvl="5">
      <w:start w:val="1"/>
      <w:numFmt w:val="none"/>
      <w:lvlText w:val="§"/>
      <w:legacy w:legacy="1" w:legacySpace="120" w:legacyIndent="360"/>
      <w:lvlJc w:val="left"/>
      <w:pPr>
        <w:ind w:left="2157" w:right="2157" w:hanging="360"/>
      </w:pPr>
    </w:lvl>
    <w:lvl w:ilvl="6">
      <w:start w:val="1"/>
      <w:numFmt w:val="none"/>
      <w:lvlText w:val="·"/>
      <w:legacy w:legacy="1" w:legacySpace="120" w:legacyIndent="360"/>
      <w:lvlJc w:val="left"/>
      <w:pPr>
        <w:ind w:left="2517" w:right="2517" w:hanging="360"/>
      </w:pPr>
    </w:lvl>
    <w:lvl w:ilvl="7">
      <w:start w:val="1"/>
      <w:numFmt w:val="none"/>
      <w:lvlText w:val="o"/>
      <w:legacy w:legacy="1" w:legacySpace="120" w:legacyIndent="360"/>
      <w:lvlJc w:val="left"/>
      <w:pPr>
        <w:ind w:left="2877" w:right="2877" w:hanging="360"/>
      </w:pPr>
    </w:lvl>
    <w:lvl w:ilvl="8">
      <w:start w:val="1"/>
      <w:numFmt w:val="none"/>
      <w:lvlText w:val="§"/>
      <w:legacy w:legacy="1" w:legacySpace="120" w:legacyIndent="360"/>
      <w:lvlJc w:val="left"/>
      <w:pPr>
        <w:ind w:left="3237" w:right="3237" w:hanging="360"/>
      </w:pPr>
    </w:lvl>
  </w:abstractNum>
  <w:abstractNum w:abstractNumId="5">
    <w:nsid w:val="56263055"/>
    <w:multiLevelType w:val="hybridMultilevel"/>
    <w:tmpl w:val="E146F38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6F8756FC"/>
    <w:multiLevelType w:val="multilevel"/>
    <w:tmpl w:val="FBEC336E"/>
    <w:lvl w:ilvl="0">
      <w:start w:val="2"/>
      <w:numFmt w:val="bullet"/>
      <w:lvlText w:val="-"/>
      <w:lvlJc w:val="left"/>
      <w:pPr>
        <w:tabs>
          <w:tab w:val="num" w:pos="360"/>
        </w:tabs>
        <w:ind w:left="360" w:hanging="360"/>
      </w:pPr>
      <w:rPr>
        <w:rFonts w:ascii="Arial" w:eastAsia="Times New Roman" w:hAnsi="Arial" w:cs="Arial" w:hint="default"/>
        <w:b w:val="0"/>
        <w:bCs w:val="0"/>
        <w:sz w:val="24"/>
        <w:szCs w:val="24"/>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num w:numId="1">
    <w:abstractNumId w:val="1"/>
  </w:num>
  <w:num w:numId="2">
    <w:abstractNumId w:val="2"/>
  </w:num>
  <w:num w:numId="3">
    <w:abstractNumId w:val="0"/>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20"/>
  <w:drawingGridHorizontalSpacing w:val="100"/>
  <w:displayHorizontalDrawingGridEvery w:val="0"/>
  <w:displayVerticalDrawingGridEvery w:val="0"/>
  <w:noPunctuationKerning/>
  <w:characterSpacingControl w:val="doNotCompress"/>
  <w:hdrShapeDefaults>
    <o:shapedefaults v:ext="edit" spidmax="98305"/>
  </w:hdrShapeDefaults>
  <w:footnotePr>
    <w:footnote w:id="-1"/>
    <w:footnote w:id="0"/>
  </w:footnotePr>
  <w:endnotePr>
    <w:numFmt w:val="lowerLetter"/>
    <w:endnote w:id="-1"/>
    <w:endnote w:id="0"/>
  </w:endnotePr>
  <w:compat/>
  <w:rsids>
    <w:rsidRoot w:val="00BE129C"/>
    <w:rsid w:val="00012B57"/>
    <w:rsid w:val="00024553"/>
    <w:rsid w:val="00030BA9"/>
    <w:rsid w:val="000442A4"/>
    <w:rsid w:val="000451DE"/>
    <w:rsid w:val="00087267"/>
    <w:rsid w:val="00094F6F"/>
    <w:rsid w:val="000D648E"/>
    <w:rsid w:val="000E53C7"/>
    <w:rsid w:val="0010378E"/>
    <w:rsid w:val="001131FD"/>
    <w:rsid w:val="001264BC"/>
    <w:rsid w:val="001519CD"/>
    <w:rsid w:val="00181951"/>
    <w:rsid w:val="001A7953"/>
    <w:rsid w:val="001C3398"/>
    <w:rsid w:val="001E4C9C"/>
    <w:rsid w:val="001F0957"/>
    <w:rsid w:val="002016A8"/>
    <w:rsid w:val="00214343"/>
    <w:rsid w:val="00226A0B"/>
    <w:rsid w:val="00233D3E"/>
    <w:rsid w:val="00246716"/>
    <w:rsid w:val="002642B9"/>
    <w:rsid w:val="00272B0B"/>
    <w:rsid w:val="00275979"/>
    <w:rsid w:val="00294353"/>
    <w:rsid w:val="002D01FC"/>
    <w:rsid w:val="002D19EA"/>
    <w:rsid w:val="002D64EF"/>
    <w:rsid w:val="0030214D"/>
    <w:rsid w:val="00324F85"/>
    <w:rsid w:val="00341D6D"/>
    <w:rsid w:val="003420A8"/>
    <w:rsid w:val="003967BD"/>
    <w:rsid w:val="003A43FD"/>
    <w:rsid w:val="003B759D"/>
    <w:rsid w:val="003E6211"/>
    <w:rsid w:val="00417B43"/>
    <w:rsid w:val="004405B9"/>
    <w:rsid w:val="0045617F"/>
    <w:rsid w:val="00467ABA"/>
    <w:rsid w:val="004A744C"/>
    <w:rsid w:val="004C6DBC"/>
    <w:rsid w:val="004F5B8E"/>
    <w:rsid w:val="0056617F"/>
    <w:rsid w:val="00591D12"/>
    <w:rsid w:val="005E7FB1"/>
    <w:rsid w:val="005F193E"/>
    <w:rsid w:val="00643DA2"/>
    <w:rsid w:val="00681D9F"/>
    <w:rsid w:val="006A3138"/>
    <w:rsid w:val="006A3224"/>
    <w:rsid w:val="006A4AEF"/>
    <w:rsid w:val="006B7170"/>
    <w:rsid w:val="006D4078"/>
    <w:rsid w:val="006E28B1"/>
    <w:rsid w:val="00791853"/>
    <w:rsid w:val="00794619"/>
    <w:rsid w:val="007A3D72"/>
    <w:rsid w:val="007B0B79"/>
    <w:rsid w:val="007B35FE"/>
    <w:rsid w:val="007C1D99"/>
    <w:rsid w:val="007E287B"/>
    <w:rsid w:val="00813C60"/>
    <w:rsid w:val="0082183E"/>
    <w:rsid w:val="008350A2"/>
    <w:rsid w:val="00836EAB"/>
    <w:rsid w:val="00840BB7"/>
    <w:rsid w:val="00847490"/>
    <w:rsid w:val="0085088D"/>
    <w:rsid w:val="00855AE8"/>
    <w:rsid w:val="00867670"/>
    <w:rsid w:val="00883B76"/>
    <w:rsid w:val="00884D7A"/>
    <w:rsid w:val="008B3F7B"/>
    <w:rsid w:val="008C696E"/>
    <w:rsid w:val="008F7EC5"/>
    <w:rsid w:val="0090251D"/>
    <w:rsid w:val="0092590E"/>
    <w:rsid w:val="00927A5D"/>
    <w:rsid w:val="00933AC4"/>
    <w:rsid w:val="00936118"/>
    <w:rsid w:val="009720CE"/>
    <w:rsid w:val="00972763"/>
    <w:rsid w:val="0097743B"/>
    <w:rsid w:val="009948D4"/>
    <w:rsid w:val="009C388B"/>
    <w:rsid w:val="009E0A91"/>
    <w:rsid w:val="009E0EDA"/>
    <w:rsid w:val="009F3ACB"/>
    <w:rsid w:val="009F6CC7"/>
    <w:rsid w:val="00A22935"/>
    <w:rsid w:val="00A426FF"/>
    <w:rsid w:val="00A65EFA"/>
    <w:rsid w:val="00A86F39"/>
    <w:rsid w:val="00AA08B0"/>
    <w:rsid w:val="00AA40F9"/>
    <w:rsid w:val="00AB7102"/>
    <w:rsid w:val="00AC19EC"/>
    <w:rsid w:val="00AC50DA"/>
    <w:rsid w:val="00AE2DAA"/>
    <w:rsid w:val="00AF5046"/>
    <w:rsid w:val="00AF586B"/>
    <w:rsid w:val="00B04B4C"/>
    <w:rsid w:val="00B4586A"/>
    <w:rsid w:val="00B81CB3"/>
    <w:rsid w:val="00B8658A"/>
    <w:rsid w:val="00BD0FB4"/>
    <w:rsid w:val="00BD13E1"/>
    <w:rsid w:val="00BE129C"/>
    <w:rsid w:val="00BF36B2"/>
    <w:rsid w:val="00BF7E5B"/>
    <w:rsid w:val="00C12866"/>
    <w:rsid w:val="00C17983"/>
    <w:rsid w:val="00C200C2"/>
    <w:rsid w:val="00C33457"/>
    <w:rsid w:val="00C3350A"/>
    <w:rsid w:val="00C64DC4"/>
    <w:rsid w:val="00C737D7"/>
    <w:rsid w:val="00CA27BD"/>
    <w:rsid w:val="00CA3200"/>
    <w:rsid w:val="00CF18C7"/>
    <w:rsid w:val="00CF4380"/>
    <w:rsid w:val="00D07D6E"/>
    <w:rsid w:val="00D24CA8"/>
    <w:rsid w:val="00D353BD"/>
    <w:rsid w:val="00D45FCA"/>
    <w:rsid w:val="00D90EA2"/>
    <w:rsid w:val="00D95BA9"/>
    <w:rsid w:val="00DB38F9"/>
    <w:rsid w:val="00DD07C9"/>
    <w:rsid w:val="00DD0819"/>
    <w:rsid w:val="00DE5A79"/>
    <w:rsid w:val="00DE6529"/>
    <w:rsid w:val="00DF146A"/>
    <w:rsid w:val="00E177AC"/>
    <w:rsid w:val="00E319C2"/>
    <w:rsid w:val="00E36DF6"/>
    <w:rsid w:val="00E53CC3"/>
    <w:rsid w:val="00E54474"/>
    <w:rsid w:val="00E938CE"/>
    <w:rsid w:val="00E964AB"/>
    <w:rsid w:val="00EA6260"/>
    <w:rsid w:val="00ED14BA"/>
    <w:rsid w:val="00EE7288"/>
    <w:rsid w:val="00EF124C"/>
    <w:rsid w:val="00F12AE1"/>
    <w:rsid w:val="00F13D30"/>
    <w:rsid w:val="00F2286B"/>
    <w:rsid w:val="00F363BE"/>
    <w:rsid w:val="00F5470E"/>
    <w:rsid w:val="00F62D29"/>
    <w:rsid w:val="00FC00D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0A2"/>
    <w:pPr>
      <w:bidi/>
    </w:pPr>
  </w:style>
  <w:style w:type="paragraph" w:styleId="Heading1">
    <w:name w:val="heading 1"/>
    <w:basedOn w:val="Normal"/>
    <w:next w:val="Normal"/>
    <w:qFormat/>
    <w:rsid w:val="008350A2"/>
    <w:pPr>
      <w:keepNext/>
      <w:bidi w:val="0"/>
      <w:jc w:val="lowKashida"/>
      <w:outlineLvl w:val="0"/>
    </w:pPr>
    <w:rPr>
      <w:sz w:val="24"/>
    </w:rPr>
  </w:style>
  <w:style w:type="paragraph" w:styleId="Heading2">
    <w:name w:val="heading 2"/>
    <w:basedOn w:val="Normal"/>
    <w:next w:val="Normal"/>
    <w:qFormat/>
    <w:rsid w:val="008350A2"/>
    <w:pPr>
      <w:keepNext/>
      <w:bidi w:val="0"/>
      <w:outlineLvl w:val="1"/>
    </w:pPr>
    <w:rPr>
      <w:b/>
      <w:bCs/>
      <w:sz w:val="24"/>
    </w:rPr>
  </w:style>
  <w:style w:type="paragraph" w:styleId="Heading3">
    <w:name w:val="heading 3"/>
    <w:basedOn w:val="Normal"/>
    <w:next w:val="Normal"/>
    <w:qFormat/>
    <w:rsid w:val="008350A2"/>
    <w:pPr>
      <w:keepNext/>
      <w:bidi w:val="0"/>
      <w:jc w:val="center"/>
      <w:outlineLvl w:val="2"/>
    </w:pPr>
    <w:rPr>
      <w:b/>
      <w:bCs/>
      <w:sz w:val="28"/>
    </w:rPr>
  </w:style>
  <w:style w:type="paragraph" w:styleId="Heading4">
    <w:name w:val="heading 4"/>
    <w:basedOn w:val="Normal"/>
    <w:next w:val="Normal"/>
    <w:qFormat/>
    <w:rsid w:val="008350A2"/>
    <w:pPr>
      <w:keepNext/>
      <w:bidi w:val="0"/>
      <w:jc w:val="lowKashida"/>
      <w:outlineLvl w:val="3"/>
    </w:pPr>
    <w:rPr>
      <w:sz w:val="24"/>
      <w:szCs w:val="28"/>
      <w:u w:val="single"/>
    </w:rPr>
  </w:style>
  <w:style w:type="paragraph" w:styleId="Heading5">
    <w:name w:val="heading 5"/>
    <w:basedOn w:val="Normal"/>
    <w:next w:val="Normal"/>
    <w:qFormat/>
    <w:rsid w:val="008350A2"/>
    <w:pPr>
      <w:keepNext/>
      <w:bidi w:val="0"/>
      <w:jc w:val="center"/>
      <w:outlineLvl w:val="4"/>
    </w:pPr>
    <w:rPr>
      <w:b/>
      <w:bCs/>
      <w:sz w:val="24"/>
      <w:u w:val="single"/>
    </w:rPr>
  </w:style>
  <w:style w:type="paragraph" w:styleId="Heading6">
    <w:name w:val="heading 6"/>
    <w:basedOn w:val="Normal"/>
    <w:next w:val="Normal"/>
    <w:qFormat/>
    <w:rsid w:val="008350A2"/>
    <w:pPr>
      <w:keepNext/>
      <w:bidi w:val="0"/>
      <w:jc w:val="both"/>
      <w:outlineLvl w:val="5"/>
    </w:pPr>
    <w:rPr>
      <w:sz w:val="24"/>
      <w:szCs w:val="24"/>
    </w:rPr>
  </w:style>
  <w:style w:type="paragraph" w:styleId="Heading7">
    <w:name w:val="heading 7"/>
    <w:basedOn w:val="Normal"/>
    <w:next w:val="Normal"/>
    <w:qFormat/>
    <w:rsid w:val="008350A2"/>
    <w:pPr>
      <w:keepNext/>
      <w:bidi w:val="0"/>
      <w:jc w:val="center"/>
      <w:outlineLvl w:val="6"/>
    </w:pPr>
    <w:rPr>
      <w:b/>
      <w:bCs/>
      <w:sz w:val="24"/>
      <w:szCs w:val="24"/>
      <w:lang w:val="fr-FR"/>
    </w:rPr>
  </w:style>
  <w:style w:type="paragraph" w:styleId="Heading8">
    <w:name w:val="heading 8"/>
    <w:basedOn w:val="Normal"/>
    <w:next w:val="Normal"/>
    <w:qFormat/>
    <w:rsid w:val="008350A2"/>
    <w:pPr>
      <w:keepNext/>
      <w:bidi w:val="0"/>
      <w:jc w:val="lowKashida"/>
      <w:outlineLvl w:val="7"/>
    </w:pPr>
    <w:rPr>
      <w:b/>
      <w:bCs/>
      <w:sz w:val="24"/>
    </w:rPr>
  </w:style>
  <w:style w:type="paragraph" w:styleId="Heading9">
    <w:name w:val="heading 9"/>
    <w:basedOn w:val="Normal"/>
    <w:next w:val="Normal"/>
    <w:qFormat/>
    <w:rsid w:val="008350A2"/>
    <w:pPr>
      <w:keepNext/>
      <w:bidi w:val="0"/>
      <w:ind w:left="142" w:right="-108" w:hanging="142"/>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8350A2"/>
    <w:pPr>
      <w:tabs>
        <w:tab w:val="center" w:pos="4153"/>
        <w:tab w:val="right" w:pos="8306"/>
      </w:tabs>
    </w:pPr>
  </w:style>
  <w:style w:type="paragraph" w:styleId="Footer">
    <w:name w:val="footer"/>
    <w:basedOn w:val="Normal"/>
    <w:semiHidden/>
    <w:rsid w:val="008350A2"/>
    <w:pPr>
      <w:tabs>
        <w:tab w:val="center" w:pos="4153"/>
        <w:tab w:val="right" w:pos="8306"/>
      </w:tabs>
    </w:pPr>
  </w:style>
  <w:style w:type="paragraph" w:styleId="BodyText">
    <w:name w:val="Body Text"/>
    <w:basedOn w:val="Normal"/>
    <w:semiHidden/>
    <w:rsid w:val="008350A2"/>
    <w:pPr>
      <w:bidi w:val="0"/>
    </w:pPr>
    <w:rPr>
      <w:rFonts w:ascii="Bookman Old Style" w:hAnsi="Bookman Old Style"/>
      <w:b/>
      <w:bCs/>
      <w:sz w:val="26"/>
    </w:rPr>
  </w:style>
  <w:style w:type="character" w:styleId="Hyperlink">
    <w:name w:val="Hyperlink"/>
    <w:basedOn w:val="DefaultParagraphFont"/>
    <w:semiHidden/>
    <w:rsid w:val="008350A2"/>
    <w:rPr>
      <w:color w:val="0000FF"/>
      <w:u w:val="single"/>
    </w:rPr>
  </w:style>
  <w:style w:type="character" w:styleId="FollowedHyperlink">
    <w:name w:val="FollowedHyperlink"/>
    <w:basedOn w:val="DefaultParagraphFont"/>
    <w:semiHidden/>
    <w:rsid w:val="008350A2"/>
    <w:rPr>
      <w:color w:val="800080"/>
      <w:u w:val="single"/>
    </w:rPr>
  </w:style>
  <w:style w:type="paragraph" w:styleId="BodyText2">
    <w:name w:val="Body Text 2"/>
    <w:basedOn w:val="Normal"/>
    <w:semiHidden/>
    <w:rsid w:val="008350A2"/>
    <w:pPr>
      <w:jc w:val="both"/>
    </w:pPr>
    <w:rPr>
      <w:rFonts w:cs="Simplified Arabic"/>
    </w:rPr>
  </w:style>
  <w:style w:type="paragraph" w:styleId="BodyText3">
    <w:name w:val="Body Text 3"/>
    <w:basedOn w:val="Normal"/>
    <w:semiHidden/>
    <w:rsid w:val="008350A2"/>
    <w:pPr>
      <w:bidi w:val="0"/>
      <w:jc w:val="both"/>
    </w:pPr>
    <w:rPr>
      <w:sz w:val="24"/>
      <w:szCs w:val="24"/>
    </w:rPr>
  </w:style>
  <w:style w:type="paragraph" w:styleId="Title">
    <w:name w:val="Title"/>
    <w:basedOn w:val="Normal"/>
    <w:qFormat/>
    <w:rsid w:val="008350A2"/>
    <w:pPr>
      <w:overflowPunct w:val="0"/>
      <w:autoSpaceDE w:val="0"/>
      <w:autoSpaceDN w:val="0"/>
      <w:bidi w:val="0"/>
      <w:adjustRightInd w:val="0"/>
      <w:jc w:val="center"/>
      <w:textAlignment w:val="baseline"/>
    </w:pPr>
    <w:rPr>
      <w:rFonts w:cs="Times New Roman"/>
      <w:b/>
      <w:bCs/>
      <w:sz w:val="24"/>
      <w:szCs w:val="24"/>
    </w:rPr>
  </w:style>
  <w:style w:type="paragraph" w:styleId="BodyTextIndent2">
    <w:name w:val="Body Text Indent 2"/>
    <w:basedOn w:val="Normal"/>
    <w:semiHidden/>
    <w:rsid w:val="008350A2"/>
    <w:pPr>
      <w:bidi w:val="0"/>
      <w:ind w:left="567" w:hanging="425"/>
      <w:jc w:val="both"/>
    </w:pPr>
    <w:rPr>
      <w:sz w:val="24"/>
    </w:rPr>
  </w:style>
  <w:style w:type="paragraph" w:styleId="BodyTextIndent">
    <w:name w:val="Body Text Indent"/>
    <w:basedOn w:val="Normal"/>
    <w:semiHidden/>
    <w:rsid w:val="008350A2"/>
    <w:pPr>
      <w:overflowPunct w:val="0"/>
      <w:autoSpaceDE w:val="0"/>
      <w:autoSpaceDN w:val="0"/>
      <w:bidi w:val="0"/>
      <w:adjustRightInd w:val="0"/>
      <w:ind w:left="142"/>
      <w:jc w:val="lowKashida"/>
      <w:textAlignment w:val="baseline"/>
    </w:pPr>
    <w:rPr>
      <w:rFonts w:cs="Times New Roman"/>
      <w:noProof/>
      <w:sz w:val="24"/>
    </w:rPr>
  </w:style>
  <w:style w:type="paragraph" w:styleId="BodyTextIndent3">
    <w:name w:val="Body Text Indent 3"/>
    <w:basedOn w:val="Normal"/>
    <w:semiHidden/>
    <w:rsid w:val="008350A2"/>
    <w:pPr>
      <w:bidi w:val="0"/>
      <w:ind w:hanging="142"/>
      <w:jc w:val="both"/>
    </w:pPr>
    <w:rPr>
      <w:sz w:val="24"/>
      <w:szCs w:val="24"/>
    </w:rPr>
  </w:style>
  <w:style w:type="character" w:styleId="PageNumber">
    <w:name w:val="page number"/>
    <w:basedOn w:val="DefaultParagraphFont"/>
    <w:semiHidden/>
    <w:rsid w:val="008350A2"/>
  </w:style>
  <w:style w:type="paragraph" w:styleId="BlockText">
    <w:name w:val="Block Text"/>
    <w:basedOn w:val="Normal"/>
    <w:semiHidden/>
    <w:rsid w:val="008350A2"/>
    <w:pPr>
      <w:bidi w:val="0"/>
      <w:ind w:left="567" w:right="567"/>
      <w:jc w:val="lowKashida"/>
    </w:pPr>
    <w:rPr>
      <w:rFonts w:cs="Times New Roman"/>
      <w:b/>
      <w:bCs/>
      <w:sz w:val="24"/>
      <w:szCs w:val="24"/>
    </w:rPr>
  </w:style>
  <w:style w:type="paragraph" w:styleId="Subtitle">
    <w:name w:val="Subtitle"/>
    <w:basedOn w:val="Normal"/>
    <w:qFormat/>
    <w:rsid w:val="008350A2"/>
    <w:pPr>
      <w:bidi w:val="0"/>
      <w:ind w:left="567" w:right="567"/>
      <w:jc w:val="center"/>
    </w:pPr>
    <w:rPr>
      <w:rFonts w:cs="Times New Roman"/>
      <w:b/>
      <w:bCs/>
      <w:sz w:val="28"/>
      <w:szCs w:val="28"/>
    </w:rPr>
  </w:style>
  <w:style w:type="paragraph" w:styleId="TOC1">
    <w:name w:val="toc 1"/>
    <w:basedOn w:val="Normal"/>
    <w:next w:val="Normal"/>
    <w:autoRedefine/>
    <w:semiHidden/>
    <w:rsid w:val="008350A2"/>
    <w:pPr>
      <w:bidi w:val="0"/>
    </w:pPr>
    <w:rPr>
      <w:rFonts w:cs="Times New Roman"/>
      <w:sz w:val="22"/>
      <w:szCs w:val="22"/>
    </w:rPr>
  </w:style>
  <w:style w:type="paragraph" w:customStyle="1" w:styleId="xl24">
    <w:name w:val="xl24"/>
    <w:basedOn w:val="Normal"/>
    <w:rsid w:val="008350A2"/>
    <w:pPr>
      <w:bidi w:val="0"/>
      <w:spacing w:before="100" w:beforeAutospacing="1" w:after="100" w:afterAutospacing="1"/>
      <w:jc w:val="right"/>
    </w:pPr>
    <w:rPr>
      <w:rFonts w:ascii="Arial" w:eastAsia="Arial Unicode MS" w:hAnsi="Arial" w:cs="Arial"/>
      <w:sz w:val="18"/>
      <w:szCs w:val="18"/>
      <w:lang w:eastAsia="ar-SA"/>
    </w:rPr>
  </w:style>
  <w:style w:type="paragraph" w:styleId="BalloonText">
    <w:name w:val="Balloon Text"/>
    <w:basedOn w:val="Normal"/>
    <w:semiHidden/>
    <w:rsid w:val="008350A2"/>
    <w:rPr>
      <w:rFonts w:ascii="Tahoma" w:hAnsi="Tahoma" w:cs="Tahoma"/>
      <w:sz w:val="16"/>
      <w:szCs w:val="16"/>
    </w:rPr>
  </w:style>
  <w:style w:type="table" w:styleId="TableGrid">
    <w:name w:val="Table Grid"/>
    <w:basedOn w:val="TableNormal"/>
    <w:uiPriority w:val="59"/>
    <w:rsid w:val="007B0B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5088D"/>
    <w:pPr>
      <w:ind w:left="720"/>
      <w:contextualSpacing/>
    </w:pPr>
  </w:style>
</w:styles>
</file>

<file path=word/webSettings.xml><?xml version="1.0" encoding="utf-8"?>
<w:webSettings xmlns:r="http://schemas.openxmlformats.org/officeDocument/2006/relationships" xmlns:w="http://schemas.openxmlformats.org/wordprocessingml/2006/main">
  <w:divs>
    <w:div w:id="79305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AB2D8-150C-4CE0-88D0-CC5D023CF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1683</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Acknowledgment</vt:lpstr>
    </vt:vector>
  </TitlesOfParts>
  <Company>PCBS</Company>
  <LinksUpToDate>false</LinksUpToDate>
  <CharactersWithSpaces>12237</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Acknowledgment</dc:title>
  <dc:subject/>
  <dc:creator>SAMARH</dc:creator>
  <cp:keywords/>
  <dc:description/>
  <cp:lastModifiedBy>tfida</cp:lastModifiedBy>
  <cp:revision>4</cp:revision>
  <cp:lastPrinted>2011-10-06T07:52:00Z</cp:lastPrinted>
  <dcterms:created xsi:type="dcterms:W3CDTF">2011-10-06T07:35:00Z</dcterms:created>
  <dcterms:modified xsi:type="dcterms:W3CDTF">2011-10-11T06:30:00Z</dcterms:modified>
</cp:coreProperties>
</file>